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80D037" w14:textId="77777777" w:rsidR="00A31849" w:rsidRDefault="0053024A">
      <w:pPr>
        <w:keepLines/>
        <w:spacing w:after="160"/>
        <w:jc w:val="right"/>
      </w:pPr>
      <w:r>
        <w:rPr>
          <w:b/>
        </w:rPr>
        <w:t>VZOREC POGODBE</w:t>
      </w:r>
    </w:p>
    <w:p w14:paraId="70C08546" w14:textId="77777777" w:rsidR="00A31849" w:rsidRDefault="0053024A">
      <w:pPr>
        <w:keepLines/>
        <w:spacing w:after="100"/>
        <w:jc w:val="both"/>
      </w:pPr>
      <w:r>
        <w:t>Podzemlje Pece d.o.o., Glančnik 8, 2392 Mežica, ki jo zastopa direktorica Darja Komar, davčna številka: SI 51705664, matična številka: 3558398000 (v nadaljevanju: naročnik)</w:t>
      </w:r>
    </w:p>
    <w:p w14:paraId="24C5D095" w14:textId="77777777" w:rsidR="00A31849" w:rsidRDefault="0053024A">
      <w:pPr>
        <w:keepLines/>
        <w:spacing w:after="100"/>
        <w:jc w:val="both"/>
      </w:pPr>
      <w:r>
        <w:t>in</w:t>
      </w:r>
    </w:p>
    <w:tbl>
      <w:tblPr>
        <w:tblW w:w="0" w:type="auto"/>
        <w:jc w:val="center"/>
        <w:tblLayout w:type="fixed"/>
        <w:tblLook w:val="04A0" w:firstRow="1" w:lastRow="0" w:firstColumn="1" w:lastColumn="0" w:noHBand="0" w:noVBand="1"/>
      </w:tblPr>
      <w:tblGrid>
        <w:gridCol w:w="1814"/>
        <w:gridCol w:w="2835"/>
        <w:gridCol w:w="1701"/>
        <w:gridCol w:w="2835"/>
      </w:tblGrid>
      <w:tr w:rsidR="00A31849" w14:paraId="215ADBEB" w14:textId="77777777">
        <w:trPr>
          <w:jc w:val="center"/>
        </w:trPr>
        <w:tc>
          <w:tcPr>
            <w:tcW w:w="1814" w:type="dxa"/>
            <w:tcBorders>
              <w:top w:val="nil"/>
              <w:left w:val="nil"/>
              <w:bottom w:val="nil"/>
              <w:right w:val="nil"/>
            </w:tcBorders>
            <w:tcMar>
              <w:top w:w="70" w:type="dxa"/>
              <w:left w:w="90" w:type="dxa"/>
              <w:bottom w:w="70" w:type="dxa"/>
              <w:right w:w="90" w:type="dxa"/>
            </w:tcMar>
            <w:vAlign w:val="center"/>
          </w:tcPr>
          <w:p w14:paraId="53DFAB3C" w14:textId="77777777" w:rsidR="00A31849" w:rsidRDefault="0053024A">
            <w:pPr>
              <w:spacing w:after="0"/>
            </w:pPr>
            <w:r>
              <w:rPr>
                <w:b/>
              </w:rPr>
              <w:t>Naziv izvajalca:</w:t>
            </w:r>
          </w:p>
        </w:tc>
        <w:tc>
          <w:tcPr>
            <w:tcW w:w="2835" w:type="dxa"/>
            <w:tcBorders>
              <w:top w:val="nil"/>
              <w:left w:val="nil"/>
              <w:bottom w:val="nil"/>
              <w:right w:val="nil"/>
            </w:tcBorders>
            <w:tcMar>
              <w:top w:w="70" w:type="dxa"/>
              <w:left w:w="90" w:type="dxa"/>
              <w:bottom w:w="70" w:type="dxa"/>
              <w:right w:w="90" w:type="dxa"/>
            </w:tcMar>
            <w:vAlign w:val="center"/>
          </w:tcPr>
          <w:p w14:paraId="46B90519" w14:textId="77777777" w:rsidR="00A31849" w:rsidRDefault="0053024A">
            <w:r>
              <w:t>__________________</w:t>
            </w:r>
          </w:p>
        </w:tc>
        <w:tc>
          <w:tcPr>
            <w:tcW w:w="1701" w:type="dxa"/>
            <w:tcBorders>
              <w:top w:val="nil"/>
              <w:left w:val="nil"/>
              <w:bottom w:val="nil"/>
              <w:right w:val="nil"/>
            </w:tcBorders>
            <w:tcMar>
              <w:top w:w="70" w:type="dxa"/>
              <w:left w:w="90" w:type="dxa"/>
              <w:bottom w:w="70" w:type="dxa"/>
              <w:right w:w="90" w:type="dxa"/>
            </w:tcMar>
            <w:vAlign w:val="center"/>
          </w:tcPr>
          <w:p w14:paraId="430563ED" w14:textId="77777777" w:rsidR="00A31849" w:rsidRDefault="00A31849">
            <w:pPr>
              <w:spacing w:after="0"/>
            </w:pPr>
          </w:p>
        </w:tc>
        <w:tc>
          <w:tcPr>
            <w:tcW w:w="2835" w:type="dxa"/>
            <w:tcBorders>
              <w:top w:val="nil"/>
              <w:left w:val="nil"/>
              <w:bottom w:val="nil"/>
              <w:right w:val="nil"/>
            </w:tcBorders>
            <w:tcMar>
              <w:top w:w="70" w:type="dxa"/>
              <w:left w:w="90" w:type="dxa"/>
              <w:bottom w:w="70" w:type="dxa"/>
              <w:right w:w="90" w:type="dxa"/>
            </w:tcMar>
            <w:vAlign w:val="center"/>
          </w:tcPr>
          <w:p w14:paraId="40D75EC1" w14:textId="77777777" w:rsidR="00A31849" w:rsidRDefault="00A31849">
            <w:pPr>
              <w:spacing w:after="0"/>
            </w:pPr>
          </w:p>
        </w:tc>
      </w:tr>
      <w:tr w:rsidR="00A31849" w14:paraId="522BA7EB" w14:textId="77777777">
        <w:trPr>
          <w:jc w:val="center"/>
        </w:trPr>
        <w:tc>
          <w:tcPr>
            <w:tcW w:w="1814" w:type="dxa"/>
            <w:tcBorders>
              <w:top w:val="nil"/>
              <w:left w:val="nil"/>
              <w:bottom w:val="nil"/>
              <w:right w:val="nil"/>
            </w:tcBorders>
            <w:tcMar>
              <w:top w:w="70" w:type="dxa"/>
              <w:left w:w="90" w:type="dxa"/>
              <w:bottom w:w="70" w:type="dxa"/>
              <w:right w:w="90" w:type="dxa"/>
            </w:tcMar>
            <w:vAlign w:val="center"/>
          </w:tcPr>
          <w:p w14:paraId="35B39CFD" w14:textId="77777777" w:rsidR="00A31849" w:rsidRDefault="0053024A">
            <w:pPr>
              <w:spacing w:after="0"/>
            </w:pPr>
            <w:r>
              <w:rPr>
                <w:b/>
              </w:rPr>
              <w:t>Naslov:</w:t>
            </w:r>
          </w:p>
        </w:tc>
        <w:tc>
          <w:tcPr>
            <w:tcW w:w="2835" w:type="dxa"/>
            <w:tcBorders>
              <w:top w:val="nil"/>
              <w:left w:val="nil"/>
              <w:bottom w:val="nil"/>
              <w:right w:val="nil"/>
            </w:tcBorders>
            <w:tcMar>
              <w:top w:w="70" w:type="dxa"/>
              <w:left w:w="90" w:type="dxa"/>
              <w:bottom w:w="70" w:type="dxa"/>
              <w:right w:w="90" w:type="dxa"/>
            </w:tcMar>
            <w:vAlign w:val="center"/>
          </w:tcPr>
          <w:p w14:paraId="469A6EDA" w14:textId="77777777" w:rsidR="00A31849" w:rsidRDefault="0053024A">
            <w:r>
              <w:t>__________________</w:t>
            </w:r>
          </w:p>
        </w:tc>
        <w:tc>
          <w:tcPr>
            <w:tcW w:w="1701" w:type="dxa"/>
            <w:tcBorders>
              <w:top w:val="nil"/>
              <w:left w:val="nil"/>
              <w:bottom w:val="nil"/>
              <w:right w:val="nil"/>
            </w:tcBorders>
            <w:tcMar>
              <w:top w:w="70" w:type="dxa"/>
              <w:left w:w="90" w:type="dxa"/>
              <w:bottom w:w="70" w:type="dxa"/>
              <w:right w:w="90" w:type="dxa"/>
            </w:tcMar>
            <w:vAlign w:val="center"/>
          </w:tcPr>
          <w:p w14:paraId="2D9B6BFA" w14:textId="77777777" w:rsidR="00A31849" w:rsidRDefault="00A31849">
            <w:pPr>
              <w:spacing w:after="0"/>
            </w:pPr>
          </w:p>
        </w:tc>
        <w:tc>
          <w:tcPr>
            <w:tcW w:w="2835" w:type="dxa"/>
            <w:tcBorders>
              <w:top w:val="nil"/>
              <w:left w:val="nil"/>
              <w:bottom w:val="nil"/>
              <w:right w:val="nil"/>
            </w:tcBorders>
            <w:tcMar>
              <w:top w:w="70" w:type="dxa"/>
              <w:left w:w="90" w:type="dxa"/>
              <w:bottom w:w="70" w:type="dxa"/>
              <w:right w:w="90" w:type="dxa"/>
            </w:tcMar>
            <w:vAlign w:val="center"/>
          </w:tcPr>
          <w:p w14:paraId="3E8A13F0" w14:textId="77777777" w:rsidR="00A31849" w:rsidRDefault="00A31849">
            <w:pPr>
              <w:spacing w:after="0"/>
            </w:pPr>
          </w:p>
        </w:tc>
      </w:tr>
      <w:tr w:rsidR="00A31849" w14:paraId="7569FA40" w14:textId="77777777">
        <w:trPr>
          <w:jc w:val="center"/>
        </w:trPr>
        <w:tc>
          <w:tcPr>
            <w:tcW w:w="1814" w:type="dxa"/>
            <w:tcBorders>
              <w:top w:val="nil"/>
              <w:left w:val="nil"/>
              <w:bottom w:val="nil"/>
              <w:right w:val="nil"/>
            </w:tcBorders>
            <w:tcMar>
              <w:top w:w="70" w:type="dxa"/>
              <w:left w:w="90" w:type="dxa"/>
              <w:bottom w:w="70" w:type="dxa"/>
              <w:right w:w="90" w:type="dxa"/>
            </w:tcMar>
            <w:vAlign w:val="center"/>
          </w:tcPr>
          <w:p w14:paraId="6FD5B204" w14:textId="77777777" w:rsidR="00A31849" w:rsidRDefault="0053024A">
            <w:pPr>
              <w:spacing w:after="0"/>
            </w:pPr>
            <w:r>
              <w:rPr>
                <w:b/>
              </w:rPr>
              <w:t>ki ga zastopa:</w:t>
            </w:r>
          </w:p>
        </w:tc>
        <w:tc>
          <w:tcPr>
            <w:tcW w:w="2835" w:type="dxa"/>
            <w:tcBorders>
              <w:top w:val="nil"/>
              <w:left w:val="nil"/>
              <w:bottom w:val="nil"/>
              <w:right w:val="nil"/>
            </w:tcBorders>
            <w:tcMar>
              <w:top w:w="70" w:type="dxa"/>
              <w:left w:w="90" w:type="dxa"/>
              <w:bottom w:w="70" w:type="dxa"/>
              <w:right w:w="90" w:type="dxa"/>
            </w:tcMar>
            <w:vAlign w:val="center"/>
          </w:tcPr>
          <w:p w14:paraId="741B46E0" w14:textId="77777777" w:rsidR="00A31849" w:rsidRDefault="0053024A">
            <w:r>
              <w:t>__________________</w:t>
            </w:r>
          </w:p>
        </w:tc>
        <w:tc>
          <w:tcPr>
            <w:tcW w:w="1701" w:type="dxa"/>
            <w:tcBorders>
              <w:top w:val="nil"/>
              <w:left w:val="nil"/>
              <w:bottom w:val="nil"/>
              <w:right w:val="nil"/>
            </w:tcBorders>
            <w:tcMar>
              <w:top w:w="70" w:type="dxa"/>
              <w:left w:w="90" w:type="dxa"/>
              <w:bottom w:w="70" w:type="dxa"/>
              <w:right w:w="90" w:type="dxa"/>
            </w:tcMar>
            <w:vAlign w:val="center"/>
          </w:tcPr>
          <w:p w14:paraId="557AF04A" w14:textId="77777777" w:rsidR="00A31849" w:rsidRDefault="00A31849">
            <w:pPr>
              <w:spacing w:after="0"/>
            </w:pPr>
          </w:p>
        </w:tc>
        <w:tc>
          <w:tcPr>
            <w:tcW w:w="2835" w:type="dxa"/>
            <w:tcBorders>
              <w:top w:val="nil"/>
              <w:left w:val="nil"/>
              <w:bottom w:val="nil"/>
              <w:right w:val="nil"/>
            </w:tcBorders>
            <w:tcMar>
              <w:top w:w="70" w:type="dxa"/>
              <w:left w:w="90" w:type="dxa"/>
              <w:bottom w:w="70" w:type="dxa"/>
              <w:right w:w="90" w:type="dxa"/>
            </w:tcMar>
            <w:vAlign w:val="center"/>
          </w:tcPr>
          <w:p w14:paraId="68613CE5" w14:textId="77777777" w:rsidR="00A31849" w:rsidRDefault="00A31849">
            <w:pPr>
              <w:spacing w:after="0"/>
            </w:pPr>
          </w:p>
        </w:tc>
      </w:tr>
      <w:tr w:rsidR="00A31849" w14:paraId="6C0F7E7B" w14:textId="77777777">
        <w:trPr>
          <w:jc w:val="center"/>
        </w:trPr>
        <w:tc>
          <w:tcPr>
            <w:tcW w:w="1814" w:type="dxa"/>
            <w:tcBorders>
              <w:top w:val="nil"/>
              <w:left w:val="nil"/>
              <w:bottom w:val="nil"/>
              <w:right w:val="nil"/>
            </w:tcBorders>
            <w:tcMar>
              <w:top w:w="70" w:type="dxa"/>
              <w:left w:w="90" w:type="dxa"/>
              <w:bottom w:w="70" w:type="dxa"/>
              <w:right w:w="90" w:type="dxa"/>
            </w:tcMar>
            <w:vAlign w:val="center"/>
          </w:tcPr>
          <w:p w14:paraId="7DB25A03" w14:textId="77777777" w:rsidR="00A31849" w:rsidRDefault="0053024A">
            <w:pPr>
              <w:spacing w:after="0"/>
            </w:pPr>
            <w:r>
              <w:rPr>
                <w:b/>
              </w:rPr>
              <w:t>ID za DDV:</w:t>
            </w:r>
          </w:p>
        </w:tc>
        <w:tc>
          <w:tcPr>
            <w:tcW w:w="2835" w:type="dxa"/>
            <w:tcBorders>
              <w:top w:val="nil"/>
              <w:left w:val="nil"/>
              <w:bottom w:val="nil"/>
              <w:right w:val="nil"/>
            </w:tcBorders>
            <w:tcMar>
              <w:top w:w="70" w:type="dxa"/>
              <w:left w:w="90" w:type="dxa"/>
              <w:bottom w:w="70" w:type="dxa"/>
              <w:right w:w="90" w:type="dxa"/>
            </w:tcMar>
            <w:vAlign w:val="center"/>
          </w:tcPr>
          <w:p w14:paraId="3E343387" w14:textId="77777777" w:rsidR="00A31849" w:rsidRDefault="0053024A">
            <w:r>
              <w:t>__________________</w:t>
            </w:r>
          </w:p>
        </w:tc>
        <w:tc>
          <w:tcPr>
            <w:tcW w:w="1701" w:type="dxa"/>
            <w:tcBorders>
              <w:top w:val="nil"/>
              <w:left w:val="nil"/>
              <w:bottom w:val="nil"/>
              <w:right w:val="nil"/>
            </w:tcBorders>
            <w:tcMar>
              <w:top w:w="70" w:type="dxa"/>
              <w:left w:w="90" w:type="dxa"/>
              <w:bottom w:w="70" w:type="dxa"/>
              <w:right w:w="90" w:type="dxa"/>
            </w:tcMar>
            <w:vAlign w:val="center"/>
          </w:tcPr>
          <w:p w14:paraId="73A9A76B" w14:textId="77777777" w:rsidR="00A31849" w:rsidRDefault="0053024A">
            <w:pPr>
              <w:spacing w:after="0"/>
            </w:pPr>
            <w:r>
              <w:rPr>
                <w:b/>
              </w:rPr>
              <w:t>matična št.:</w:t>
            </w:r>
          </w:p>
        </w:tc>
        <w:tc>
          <w:tcPr>
            <w:tcW w:w="2835" w:type="dxa"/>
            <w:tcBorders>
              <w:top w:val="nil"/>
              <w:left w:val="nil"/>
              <w:bottom w:val="nil"/>
              <w:right w:val="nil"/>
            </w:tcBorders>
            <w:tcMar>
              <w:top w:w="70" w:type="dxa"/>
              <w:left w:w="90" w:type="dxa"/>
              <w:bottom w:w="70" w:type="dxa"/>
              <w:right w:w="90" w:type="dxa"/>
            </w:tcMar>
            <w:vAlign w:val="center"/>
          </w:tcPr>
          <w:p w14:paraId="4E88AADB" w14:textId="77777777" w:rsidR="00A31849" w:rsidRDefault="0053024A">
            <w:r>
              <w:t>__________________</w:t>
            </w:r>
          </w:p>
        </w:tc>
      </w:tr>
      <w:tr w:rsidR="00A31849" w14:paraId="7EFB5B81" w14:textId="77777777">
        <w:trPr>
          <w:jc w:val="center"/>
        </w:trPr>
        <w:tc>
          <w:tcPr>
            <w:tcW w:w="1814" w:type="dxa"/>
            <w:tcBorders>
              <w:top w:val="nil"/>
              <w:left w:val="nil"/>
              <w:bottom w:val="nil"/>
              <w:right w:val="nil"/>
            </w:tcBorders>
            <w:tcMar>
              <w:top w:w="70" w:type="dxa"/>
              <w:left w:w="90" w:type="dxa"/>
              <w:bottom w:w="70" w:type="dxa"/>
              <w:right w:w="90" w:type="dxa"/>
            </w:tcMar>
            <w:vAlign w:val="center"/>
          </w:tcPr>
          <w:p w14:paraId="2974163E" w14:textId="77777777" w:rsidR="00A31849" w:rsidRDefault="0053024A">
            <w:pPr>
              <w:spacing w:after="0"/>
            </w:pPr>
            <w:r>
              <w:rPr>
                <w:b/>
              </w:rPr>
              <w:t>TRR:</w:t>
            </w:r>
          </w:p>
        </w:tc>
        <w:tc>
          <w:tcPr>
            <w:tcW w:w="2835" w:type="dxa"/>
            <w:tcBorders>
              <w:top w:val="nil"/>
              <w:left w:val="nil"/>
              <w:bottom w:val="nil"/>
              <w:right w:val="nil"/>
            </w:tcBorders>
            <w:tcMar>
              <w:top w:w="70" w:type="dxa"/>
              <w:left w:w="90" w:type="dxa"/>
              <w:bottom w:w="70" w:type="dxa"/>
              <w:right w:w="90" w:type="dxa"/>
            </w:tcMar>
            <w:vAlign w:val="center"/>
          </w:tcPr>
          <w:p w14:paraId="65860F2E" w14:textId="77777777" w:rsidR="00A31849" w:rsidRDefault="0053024A">
            <w:r>
              <w:t>__________________</w:t>
            </w:r>
          </w:p>
        </w:tc>
        <w:tc>
          <w:tcPr>
            <w:tcW w:w="1701" w:type="dxa"/>
            <w:tcBorders>
              <w:top w:val="nil"/>
              <w:left w:val="nil"/>
              <w:bottom w:val="nil"/>
              <w:right w:val="nil"/>
            </w:tcBorders>
            <w:tcMar>
              <w:top w:w="70" w:type="dxa"/>
              <w:left w:w="90" w:type="dxa"/>
              <w:bottom w:w="70" w:type="dxa"/>
              <w:right w:w="90" w:type="dxa"/>
            </w:tcMar>
            <w:vAlign w:val="center"/>
          </w:tcPr>
          <w:p w14:paraId="63013C90" w14:textId="77777777" w:rsidR="00A31849" w:rsidRDefault="0053024A">
            <w:pPr>
              <w:spacing w:after="0"/>
            </w:pPr>
            <w:r>
              <w:rPr>
                <w:b/>
              </w:rPr>
              <w:t>odprt pri:</w:t>
            </w:r>
          </w:p>
        </w:tc>
        <w:tc>
          <w:tcPr>
            <w:tcW w:w="2835" w:type="dxa"/>
            <w:tcBorders>
              <w:top w:val="nil"/>
              <w:left w:val="nil"/>
              <w:bottom w:val="nil"/>
              <w:right w:val="nil"/>
            </w:tcBorders>
            <w:tcMar>
              <w:top w:w="70" w:type="dxa"/>
              <w:left w:w="90" w:type="dxa"/>
              <w:bottom w:w="70" w:type="dxa"/>
              <w:right w:w="90" w:type="dxa"/>
            </w:tcMar>
            <w:vAlign w:val="center"/>
          </w:tcPr>
          <w:p w14:paraId="417D4CE2" w14:textId="77777777" w:rsidR="00A31849" w:rsidRDefault="0053024A">
            <w:r>
              <w:t>__________________</w:t>
            </w:r>
          </w:p>
        </w:tc>
      </w:tr>
    </w:tbl>
    <w:p w14:paraId="0BF2692A" w14:textId="77777777" w:rsidR="00A31849" w:rsidRDefault="0053024A">
      <w:pPr>
        <w:keepLines/>
        <w:spacing w:after="160"/>
        <w:jc w:val="both"/>
      </w:pPr>
      <w:r>
        <w:t>(v nadaljevanju: izvajalec) skleneta</w:t>
      </w:r>
    </w:p>
    <w:p w14:paraId="6DB92920" w14:textId="77777777" w:rsidR="00A31849" w:rsidRDefault="0053024A">
      <w:pPr>
        <w:keepNext/>
        <w:keepLines/>
        <w:spacing w:after="160"/>
        <w:jc w:val="center"/>
      </w:pPr>
      <w:r>
        <w:rPr>
          <w:b/>
          <w:sz w:val="24"/>
        </w:rPr>
        <w:t>POGODBO O IZDELAVI, DOBAVI IN MONTAŽI GRAFIČNE PRODUKCIJE ZA GEO.HUB MEŽICA</w:t>
      </w:r>
      <w:r>
        <w:rPr>
          <w:b/>
          <w:sz w:val="24"/>
        </w:rPr>
        <w:br/>
        <w:t>INTERREG SI-AT »GEOPARK GREENTOUR«</w:t>
      </w:r>
    </w:p>
    <w:p w14:paraId="736BABA8" w14:textId="77777777" w:rsidR="00A31849" w:rsidRDefault="0053024A">
      <w:pPr>
        <w:pStyle w:val="ContractArticle"/>
        <w:jc w:val="center"/>
      </w:pPr>
      <w:r>
        <w:t>1. člen</w:t>
      </w:r>
    </w:p>
    <w:p w14:paraId="04A52FC4" w14:textId="77777777" w:rsidR="00A31849" w:rsidRDefault="0053024A">
      <w:pPr>
        <w:keepLines/>
        <w:spacing w:after="60"/>
        <w:jc w:val="both"/>
      </w:pPr>
      <w:r>
        <w:t>Pogodbeni stranki uvodoma ugotavljata, da:</w:t>
      </w:r>
    </w:p>
    <w:p w14:paraId="50261CB0" w14:textId="77777777" w:rsidR="00A31849" w:rsidRDefault="0053024A">
      <w:pPr>
        <w:pStyle w:val="Oznaenseznam"/>
        <w:spacing w:after="40"/>
        <w:ind w:left="369" w:hanging="170"/>
        <w:jc w:val="both"/>
      </w:pPr>
      <w:r>
        <w:t>je naročnik v skladu z določbami Zakona o javnem naročanju (ZJN-3) po evidenčnem postopku zbiral ponudbe za izdelavo grafike za Geo.Hub Mežica v okviru projekta INTERREG SI-AT »Geopark GreenTour«;</w:t>
      </w:r>
    </w:p>
    <w:p w14:paraId="61276566" w14:textId="77777777" w:rsidR="00A31849" w:rsidRDefault="0053024A">
      <w:pPr>
        <w:pStyle w:val="Oznaenseznam"/>
        <w:spacing w:after="40"/>
        <w:ind w:left="369" w:hanging="170"/>
        <w:jc w:val="both"/>
      </w:pPr>
      <w:r>
        <w:t>je naročnik na podlagi prejetih ponudb izbral izvajalca kot ekonomsko najugodnejšega ponudnika po merilu najnižje cene;</w:t>
      </w:r>
    </w:p>
    <w:p w14:paraId="3F69F59D" w14:textId="77777777" w:rsidR="00A31849" w:rsidRDefault="0053024A">
      <w:pPr>
        <w:pStyle w:val="Oznaenseznam"/>
        <w:spacing w:after="40"/>
        <w:ind w:left="369" w:hanging="170"/>
        <w:jc w:val="both"/>
      </w:pPr>
      <w:r>
        <w:t>so sestavni del te pogodbe Povabilo k oddaji ponudbe z dne 26. 10. 2026, tehnične specifikacije »Geo.Hub Mežica | Grafična produkcija« ter ponudba izvajalca št. __________ z dne __.__.2026;</w:t>
      </w:r>
    </w:p>
    <w:p w14:paraId="5F004FAA" w14:textId="77777777" w:rsidR="00A31849" w:rsidRDefault="0053024A">
      <w:pPr>
        <w:pStyle w:val="Oznaenseznam"/>
        <w:spacing w:after="40"/>
        <w:ind w:left="369" w:hanging="170"/>
        <w:jc w:val="both"/>
      </w:pPr>
      <w:r>
        <w:t>je projekt »Geopark GreenTour« sofinanciran v okviru programa Interreg Slovenija-Avstrija iz sredstev Evropske unije.</w:t>
      </w:r>
    </w:p>
    <w:p w14:paraId="29FD1F7A" w14:textId="77777777" w:rsidR="00A31849" w:rsidRDefault="0053024A">
      <w:pPr>
        <w:pStyle w:val="ContractArticle"/>
        <w:jc w:val="center"/>
      </w:pPr>
      <w:r>
        <w:t>2. člen</w:t>
      </w:r>
    </w:p>
    <w:p w14:paraId="6EAD4251" w14:textId="77777777" w:rsidR="00A31849" w:rsidRDefault="0053024A">
      <w:pPr>
        <w:keepLines/>
        <w:jc w:val="both"/>
      </w:pPr>
      <w:r>
        <w:t>Pogodba se sklepa v skladu z drugim odstavkom 21. člena ZJN-3 po evidenčnem postopku zbiranja ponudb.</w:t>
      </w:r>
    </w:p>
    <w:p w14:paraId="07D603B5" w14:textId="77777777" w:rsidR="00A31849" w:rsidRDefault="0053024A">
      <w:pPr>
        <w:pStyle w:val="ContractArticle"/>
        <w:jc w:val="center"/>
      </w:pPr>
      <w:r>
        <w:t>3. člen</w:t>
      </w:r>
    </w:p>
    <w:p w14:paraId="3858E7FC" w14:textId="77777777" w:rsidR="00A31849" w:rsidRDefault="0053024A">
      <w:pPr>
        <w:keepLines/>
        <w:jc w:val="both"/>
      </w:pPr>
      <w:r>
        <w:t>Predmet pogodbe je prevzem podatkov, izdelava oziroma tisk grafičnih elementov, dobava in montaža grafične produkcije za Geo.Hub Mežica v prostorih Podzemlja Pece d.o.o., Glančnik 8, 2392 Mežica, skladno s tehničnimi specifikacijami in ponudbo izvajalca.</w:t>
      </w:r>
    </w:p>
    <w:p w14:paraId="45C86EFC" w14:textId="77777777" w:rsidR="00A31849" w:rsidRDefault="0053024A">
      <w:pPr>
        <w:keepLines/>
        <w:spacing w:after="40"/>
        <w:jc w:val="both"/>
      </w:pPr>
      <w:r>
        <w:t>Predmet pogodbe obsega zlasti:</w:t>
      </w:r>
    </w:p>
    <w:p w14:paraId="35569B7B" w14:textId="77777777" w:rsidR="00A31849" w:rsidRDefault="0053024A">
      <w:pPr>
        <w:pStyle w:val="Oznaenseznam"/>
        <w:spacing w:after="40"/>
        <w:ind w:left="369" w:hanging="170"/>
        <w:jc w:val="both"/>
      </w:pPr>
      <w:r>
        <w:t>izdelavo grafičnih plošč iz 3 mm aluminijaste kompozitne plošče z neposrednim tiskom in mat UV zaščitnim laminatom, predvidenim za obstojnost na prostem skladno z navedbami proizvajalca do približno 5 let;</w:t>
      </w:r>
    </w:p>
    <w:p w14:paraId="569780AB" w14:textId="77777777" w:rsidR="00A31849" w:rsidRDefault="0053024A">
      <w:pPr>
        <w:pStyle w:val="Oznaenseznam"/>
        <w:spacing w:after="40"/>
        <w:ind w:left="369" w:hanging="170"/>
        <w:jc w:val="both"/>
      </w:pPr>
      <w:r>
        <w:lastRenderedPageBreak/>
        <w:t>izdelavo grafičnih plošč pozicij M1_1 do M1_10, M2_1, M2_2, M3_1 in M0_1 v količinah in merah, določenih v tehničnih specifikacijah;</w:t>
      </w:r>
    </w:p>
    <w:p w14:paraId="0D3008CD" w14:textId="77777777" w:rsidR="00A31849" w:rsidRDefault="0053024A">
      <w:pPr>
        <w:pStyle w:val="Oznaenseznam"/>
        <w:spacing w:after="40"/>
        <w:ind w:left="369" w:hanging="170"/>
        <w:jc w:val="both"/>
      </w:pPr>
      <w:r>
        <w:t>tisk in lepljenje folije, pri čemer se za obračunski namen upošteva 4 m²;</w:t>
      </w:r>
    </w:p>
    <w:p w14:paraId="06CE4A70" w14:textId="77777777" w:rsidR="00A31849" w:rsidRDefault="0053024A">
      <w:pPr>
        <w:pStyle w:val="Oznaenseznam"/>
        <w:spacing w:after="40"/>
        <w:ind w:left="369" w:hanging="170"/>
        <w:jc w:val="both"/>
      </w:pPr>
      <w:r>
        <w:t>izdelavo in namestitev samolepilnih črk velikosti 30 pt, pri čemer se za obračunski namen upošteva 500 črk;</w:t>
      </w:r>
    </w:p>
    <w:p w14:paraId="330A5360" w14:textId="77777777" w:rsidR="00A31849" w:rsidRDefault="0053024A">
      <w:pPr>
        <w:pStyle w:val="Oznaenseznam"/>
        <w:spacing w:after="40"/>
        <w:ind w:left="369" w:hanging="170"/>
        <w:jc w:val="both"/>
      </w:pPr>
      <w:r>
        <w:t>vstavljanje oziroma montažo grafičnih plošč z zadnje strani v pripravljene lesene okvirje v obodni utor;</w:t>
      </w:r>
    </w:p>
    <w:p w14:paraId="2E2D558E" w14:textId="77777777" w:rsidR="00A31849" w:rsidRDefault="0053024A">
      <w:pPr>
        <w:pStyle w:val="Oznaenseznam"/>
        <w:spacing w:after="40"/>
        <w:ind w:left="369" w:hanging="170"/>
        <w:jc w:val="both"/>
      </w:pPr>
      <w:r>
        <w:t>dostavo in montažo na kraju samem ter potne stroške, stroške in druge stranske stroške, potrebne za popolno izvedbo naročila;</w:t>
      </w:r>
    </w:p>
    <w:p w14:paraId="1C37ED99" w14:textId="77777777" w:rsidR="00A31849" w:rsidRDefault="0053024A">
      <w:pPr>
        <w:pStyle w:val="Oznaenseznam"/>
        <w:spacing w:after="40"/>
        <w:ind w:left="369" w:hanging="170"/>
        <w:jc w:val="both"/>
      </w:pPr>
      <w:r>
        <w:t>morebitne dodatne storitve po delovni uri le, če jih naročnik predhodno pisno naroči in so skladne s ponudbo ter veljavno zakonodajo.</w:t>
      </w:r>
    </w:p>
    <w:p w14:paraId="28A2C539" w14:textId="77777777" w:rsidR="00A31849" w:rsidRDefault="0053024A">
      <w:pPr>
        <w:keepLines/>
        <w:jc w:val="both"/>
      </w:pPr>
      <w:r>
        <w:t>Izvajalec mora pri izvedbi upoštevati vse količine, formate, mere in druge tehnične zahteve iz tehničnih specifikacij. Če je zaradi pravilne montaže potrebno preverjanje dejanskih mer na lokaciji, jih mora izvajalec pravočasno preveriti pred izdelavo.</w:t>
      </w:r>
    </w:p>
    <w:p w14:paraId="0774EFDB" w14:textId="77777777" w:rsidR="00A31849" w:rsidRDefault="0053024A">
      <w:pPr>
        <w:pStyle w:val="ContractArticle"/>
        <w:jc w:val="center"/>
      </w:pPr>
      <w:r>
        <w:t>4. člen</w:t>
      </w:r>
    </w:p>
    <w:p w14:paraId="2C22575D" w14:textId="77777777" w:rsidR="00A31849" w:rsidRDefault="0053024A">
      <w:pPr>
        <w:keepLines/>
        <w:jc w:val="both"/>
      </w:pPr>
      <w:r>
        <w:t>Pogodbena vrednost znaša: __________ EUR brez DDV oziroma __________ EUR z DDV.</w:t>
      </w:r>
    </w:p>
    <w:p w14:paraId="3C7E441B" w14:textId="77777777" w:rsidR="00A31849" w:rsidRDefault="0053024A">
      <w:pPr>
        <w:keepLines/>
        <w:jc w:val="both"/>
      </w:pPr>
      <w:r>
        <w:t>V pogodbeni ceni so zajeti vsi stroški izvajalca, potrebni za popolno izvedbo predmeta pogodbe, zlasti prevzem podatkov, priprava za tisk, materiali, tisk, UV zaščitni laminat, folije, samolepilne črke, izdelava, prevoz, dostava, montaža, potni stroški, stroški in ostalo, popusti, rabati, prispevki ter vse morebitne dajatve.</w:t>
      </w:r>
    </w:p>
    <w:p w14:paraId="530797EC" w14:textId="77777777" w:rsidR="00A31849" w:rsidRDefault="0053024A">
      <w:pPr>
        <w:keepLines/>
        <w:jc w:val="both"/>
      </w:pPr>
      <w:r>
        <w:t>Cene so fiksne in nespremenljive do dokončne izpolnitve vseh pogodbenih obveznosti. Naročnik naknadno ne bo priznaval stroškov, ki niso zajeti v pogodbeni oziroma ponudbeni ceni.</w:t>
      </w:r>
    </w:p>
    <w:p w14:paraId="655C29F3" w14:textId="77777777" w:rsidR="00A31849" w:rsidRDefault="0053024A">
      <w:pPr>
        <w:keepLines/>
        <w:jc w:val="both"/>
      </w:pPr>
      <w:r>
        <w:t>Morebitni stroški odpovedi za neizvedene storitve se upoštevajo le, če so bili izrecno navedeni v ponudbi izvajalca in če so za njihovo uveljavitev izpolnjeni pogodbeni in zakonski pogoji.</w:t>
      </w:r>
    </w:p>
    <w:p w14:paraId="1BC23ABA" w14:textId="77777777" w:rsidR="00A31849" w:rsidRDefault="0053024A">
      <w:pPr>
        <w:pStyle w:val="ContractArticle"/>
        <w:jc w:val="center"/>
      </w:pPr>
      <w:r>
        <w:t>5. člen</w:t>
      </w:r>
    </w:p>
    <w:p w14:paraId="0553B72F" w14:textId="77777777" w:rsidR="00A31849" w:rsidRDefault="0053024A">
      <w:pPr>
        <w:keepLines/>
        <w:spacing w:after="40"/>
        <w:jc w:val="both"/>
      </w:pPr>
      <w:r>
        <w:t>V zvezi z izvajanjem pogodbenih obveznosti se naročnik obvezuje, da bo:</w:t>
      </w:r>
    </w:p>
    <w:p w14:paraId="77A72FBB" w14:textId="77777777" w:rsidR="00A31849" w:rsidRDefault="0053024A">
      <w:pPr>
        <w:pStyle w:val="Oznaenseznam"/>
        <w:spacing w:after="40"/>
        <w:ind w:left="369" w:hanging="170"/>
        <w:jc w:val="both"/>
      </w:pPr>
      <w:r>
        <w:t>sodeloval z izvajalcem z namenom, da bo predmet pogodbe izveden skladno s pogodbo, povabilom k oddaji ponudbe, tehničnimi specifikacijami in ponudbo izvajalca;</w:t>
      </w:r>
    </w:p>
    <w:p w14:paraId="63DF18D6" w14:textId="77777777" w:rsidR="00A31849" w:rsidRDefault="0053024A">
      <w:pPr>
        <w:pStyle w:val="Oznaenseznam"/>
        <w:spacing w:after="40"/>
        <w:ind w:left="369" w:hanging="170"/>
        <w:jc w:val="both"/>
      </w:pPr>
      <w:r>
        <w:t>izvajalcu pravočasno zagotovil podatke oziroma grafične vsebine, potrebne za izvedbo, ter omogočil dostop do lokacije za izvedbo montaže;</w:t>
      </w:r>
    </w:p>
    <w:p w14:paraId="00C8A5FC" w14:textId="77777777" w:rsidR="00A31849" w:rsidRDefault="0053024A">
      <w:pPr>
        <w:pStyle w:val="Oznaenseznam"/>
        <w:spacing w:after="40"/>
        <w:ind w:left="369" w:hanging="170"/>
        <w:jc w:val="both"/>
      </w:pPr>
      <w:r>
        <w:t>obveščal izvajalca o spremembah in novo nastalih okoliščinah, ki bi lahko vplivale na potek ali obseg izvedbe;</w:t>
      </w:r>
    </w:p>
    <w:p w14:paraId="2C9458AA" w14:textId="77777777" w:rsidR="00A31849" w:rsidRDefault="0053024A">
      <w:pPr>
        <w:pStyle w:val="Oznaenseznam"/>
        <w:spacing w:after="40"/>
        <w:ind w:left="369" w:hanging="170"/>
        <w:jc w:val="both"/>
      </w:pPr>
      <w:r>
        <w:t>plačal dogovorjeni nesporni pogodbeni znesek v rokih in na način, določen s to pogodbo.</w:t>
      </w:r>
    </w:p>
    <w:p w14:paraId="521A3A5D" w14:textId="77777777" w:rsidR="00A31849" w:rsidRDefault="0053024A">
      <w:pPr>
        <w:pStyle w:val="ContractArticle"/>
        <w:jc w:val="center"/>
      </w:pPr>
      <w:r>
        <w:t>6. člen</w:t>
      </w:r>
    </w:p>
    <w:p w14:paraId="533DE780" w14:textId="77777777" w:rsidR="00A31849" w:rsidRDefault="0053024A">
      <w:pPr>
        <w:keepLines/>
        <w:spacing w:after="40"/>
        <w:jc w:val="both"/>
      </w:pPr>
      <w:r>
        <w:t>Izvajalec ima zlasti naslednje obveznosti:</w:t>
      </w:r>
    </w:p>
    <w:p w14:paraId="08E6F644" w14:textId="77777777" w:rsidR="00A31849" w:rsidRDefault="0053024A">
      <w:pPr>
        <w:pStyle w:val="Oznaenseznam"/>
        <w:spacing w:after="40"/>
        <w:ind w:left="369" w:hanging="170"/>
        <w:jc w:val="both"/>
      </w:pPr>
      <w:r>
        <w:t>pričeti z izvedbo pravočasno ter pogodbene obveznosti dokončati v pogodbeno dogovorjenem roku;</w:t>
      </w:r>
    </w:p>
    <w:p w14:paraId="1F823D3C" w14:textId="77777777" w:rsidR="00A31849" w:rsidRDefault="0053024A">
      <w:pPr>
        <w:pStyle w:val="Oznaenseznam"/>
        <w:spacing w:after="40"/>
        <w:ind w:left="369" w:hanging="170"/>
        <w:jc w:val="both"/>
      </w:pPr>
      <w:r>
        <w:t>izvesti predmet pogodbe strokovno, kakovostno in skladno s pogodbo, tehničnimi specifikacijami, ponudbo, veljavnimi predpisi, pravili stroke ter navodili naročnika;</w:t>
      </w:r>
    </w:p>
    <w:p w14:paraId="6273F8EB" w14:textId="77777777" w:rsidR="00A31849" w:rsidRDefault="0053024A">
      <w:pPr>
        <w:pStyle w:val="Oznaenseznam"/>
        <w:spacing w:after="40"/>
        <w:ind w:left="369" w:hanging="170"/>
        <w:jc w:val="both"/>
      </w:pPr>
      <w:r>
        <w:t>pred izdelavo oziroma montažo preveriti dejanske mere na lokaciji, kadar je to potrebno za pravilno izvedbo;</w:t>
      </w:r>
    </w:p>
    <w:p w14:paraId="16212C36" w14:textId="77777777" w:rsidR="00A31849" w:rsidRDefault="0053024A">
      <w:pPr>
        <w:pStyle w:val="Oznaenseznam"/>
        <w:spacing w:after="40"/>
        <w:ind w:left="369" w:hanging="170"/>
        <w:jc w:val="both"/>
      </w:pPr>
      <w:r>
        <w:t>uporabiti materiale in način tiska, kot so določeni v tehničnih specifikacijah, ter zagotoviti kakovostno in trajno montažo grafičnih elementov;</w:t>
      </w:r>
    </w:p>
    <w:p w14:paraId="11A9C91F" w14:textId="77777777" w:rsidR="00A31849" w:rsidRDefault="0053024A">
      <w:pPr>
        <w:pStyle w:val="Oznaenseznam"/>
        <w:spacing w:after="40"/>
        <w:ind w:left="369" w:hanging="170"/>
        <w:jc w:val="both"/>
      </w:pPr>
      <w:r>
        <w:t>sodelovati z naročnikom in ga sproti obveščati o okoliščinah, ki lahko vplivajo na kakovost, rok ali obseg izvedbe;</w:t>
      </w:r>
    </w:p>
    <w:p w14:paraId="399551E6" w14:textId="77777777" w:rsidR="00A31849" w:rsidRDefault="0053024A">
      <w:pPr>
        <w:pStyle w:val="Oznaenseznam"/>
        <w:spacing w:after="40"/>
        <w:ind w:left="369" w:hanging="170"/>
        <w:jc w:val="both"/>
      </w:pPr>
      <w:r>
        <w:t>v primeru zamujanja rokov, nedoseganja ustrezne kakovosti ali drugega neizpolnjevanja obveznosti na svoje stroške storiti vse potrebno za odpravo pomanjkljivosti in dosego pogodbeno zahtevane kakovosti;</w:t>
      </w:r>
    </w:p>
    <w:p w14:paraId="3073C1C4" w14:textId="77777777" w:rsidR="00A31849" w:rsidRDefault="0053024A">
      <w:pPr>
        <w:pStyle w:val="Oznaenseznam"/>
        <w:spacing w:after="40"/>
        <w:ind w:left="369" w:hanging="170"/>
        <w:jc w:val="both"/>
      </w:pPr>
      <w:r>
        <w:t>na svoje stroške odpraviti napake, ugotovljene ob prevzemu oziroma pred potrditvijo izvedbe;</w:t>
      </w:r>
    </w:p>
    <w:p w14:paraId="63DD548B" w14:textId="77777777" w:rsidR="00A31849" w:rsidRDefault="0053024A">
      <w:pPr>
        <w:pStyle w:val="Oznaenseznam"/>
        <w:spacing w:after="40"/>
        <w:ind w:left="369" w:hanging="170"/>
        <w:jc w:val="both"/>
      </w:pPr>
      <w:r>
        <w:t>varovati morebitne osebne in druge zaupne podatke, s katerimi se seznani pri izvajanju pogodbe, skladno z veljavnimi predpisi;</w:t>
      </w:r>
    </w:p>
    <w:p w14:paraId="3D013841" w14:textId="77777777" w:rsidR="00A31849" w:rsidRDefault="0053024A">
      <w:pPr>
        <w:pStyle w:val="Oznaenseznam"/>
        <w:spacing w:after="40"/>
        <w:ind w:left="369" w:hanging="170"/>
        <w:jc w:val="both"/>
      </w:pPr>
      <w:r>
        <w:t>izvesti, dobaviti in montirati grafično produkcijo skladno s ponudbenim predračunom, tehničnimi specifikacijami in veljavnimi predpisi v Republiki Sloveniji.</w:t>
      </w:r>
    </w:p>
    <w:p w14:paraId="72D7F4B2" w14:textId="77777777" w:rsidR="00A31849" w:rsidRDefault="0053024A">
      <w:pPr>
        <w:pStyle w:val="ContractArticle"/>
        <w:jc w:val="center"/>
      </w:pPr>
      <w:r>
        <w:t>7. člen</w:t>
      </w:r>
    </w:p>
    <w:p w14:paraId="61D33DC2" w14:textId="77777777" w:rsidR="00A31849" w:rsidRDefault="0053024A">
      <w:pPr>
        <w:keepLines/>
        <w:jc w:val="both"/>
      </w:pPr>
      <w:r>
        <w:t>Izvajalec mora v celoti izvesti, dobaviti in montirati pogodbeni predmet najkasneje do 30. 11. 2026.</w:t>
      </w:r>
    </w:p>
    <w:p w14:paraId="7FF5274B" w14:textId="77777777" w:rsidR="00A31849" w:rsidRDefault="0053024A">
      <w:pPr>
        <w:keepLines/>
        <w:jc w:val="both"/>
      </w:pPr>
      <w:r>
        <w:t>Rok se lahko spremeni le s predhodnim pisnim dogovorom pogodbenih strank in pod pogoji, ki jih dopušča veljavna zakonodaja.</w:t>
      </w:r>
    </w:p>
    <w:p w14:paraId="7AF1770E" w14:textId="77777777" w:rsidR="00A31849" w:rsidRDefault="0053024A">
      <w:pPr>
        <w:pStyle w:val="ContractArticle"/>
        <w:jc w:val="center"/>
      </w:pPr>
      <w:r>
        <w:t>8. člen</w:t>
      </w:r>
    </w:p>
    <w:p w14:paraId="1C715C62" w14:textId="77777777" w:rsidR="00A31849" w:rsidRDefault="0053024A">
      <w:pPr>
        <w:keepLines/>
        <w:spacing w:after="40"/>
        <w:jc w:val="both"/>
      </w:pPr>
      <w:r>
        <w:t>Obveznosti obeh pogodbenih strank so tudi:</w:t>
      </w:r>
    </w:p>
    <w:p w14:paraId="43F1DEAA" w14:textId="77777777" w:rsidR="00A31849" w:rsidRDefault="0053024A">
      <w:pPr>
        <w:pStyle w:val="Oznaenseznam"/>
        <w:spacing w:after="40"/>
        <w:ind w:left="369" w:hanging="170"/>
        <w:jc w:val="both"/>
      </w:pPr>
      <w:r>
        <w:t>aktivnosti opravljati vestno in kakovostno, skladno s pravili stroke in načelom dobrega gospodarjenja;</w:t>
      </w:r>
    </w:p>
    <w:p w14:paraId="30F7E90A" w14:textId="77777777" w:rsidR="00A31849" w:rsidRDefault="0053024A">
      <w:pPr>
        <w:pStyle w:val="Oznaenseznam"/>
        <w:spacing w:after="40"/>
        <w:ind w:left="369" w:hanging="170"/>
        <w:jc w:val="both"/>
      </w:pPr>
      <w:r>
        <w:t>se sproti medsebojno obveščati o vseh pomembnih okoliščinah v zvezi z izvedbo pogodbe;</w:t>
      </w:r>
    </w:p>
    <w:p w14:paraId="31B3F0D6" w14:textId="77777777" w:rsidR="00A31849" w:rsidRDefault="0053024A">
      <w:pPr>
        <w:pStyle w:val="Oznaenseznam"/>
        <w:spacing w:after="40"/>
        <w:ind w:left="369" w:hanging="170"/>
        <w:jc w:val="both"/>
      </w:pPr>
      <w:r>
        <w:t>se medsebojno obveščati o morebitni škodi, napakah in drugih pomanjkljivostih v zvezi z izvedbo posla;</w:t>
      </w:r>
    </w:p>
    <w:p w14:paraId="5F2B112A" w14:textId="77777777" w:rsidR="00A31849" w:rsidRDefault="0053024A">
      <w:pPr>
        <w:pStyle w:val="Oznaenseznam"/>
        <w:spacing w:after="40"/>
        <w:ind w:left="369" w:hanging="170"/>
        <w:jc w:val="both"/>
      </w:pPr>
      <w:r>
        <w:t>pravočasno in natančno posredovati vse podatke, potrebne za kakovostno in pravočasno izvedbo pogodbe;</w:t>
      </w:r>
    </w:p>
    <w:p w14:paraId="123E66C8" w14:textId="77777777" w:rsidR="00A31849" w:rsidRDefault="0053024A">
      <w:pPr>
        <w:pStyle w:val="Oznaenseznam"/>
        <w:spacing w:after="40"/>
        <w:ind w:left="369" w:hanging="170"/>
        <w:jc w:val="both"/>
      </w:pPr>
      <w:r>
        <w:t>izpolnjevati tudi druge obveznosti, ki lahko vplivajo na potek in pravilno izvedbo pogodbenega predmeta.</w:t>
      </w:r>
    </w:p>
    <w:p w14:paraId="7EF9B70E" w14:textId="77777777" w:rsidR="00A31849" w:rsidRDefault="0053024A">
      <w:pPr>
        <w:pStyle w:val="ContractArticle"/>
        <w:jc w:val="center"/>
      </w:pPr>
      <w:r>
        <w:t>9. člen</w:t>
      </w:r>
    </w:p>
    <w:p w14:paraId="4CF0A153" w14:textId="77777777" w:rsidR="00A31849" w:rsidRDefault="0053024A">
      <w:pPr>
        <w:keepLines/>
        <w:jc w:val="both"/>
      </w:pPr>
      <w:r>
        <w:t>Izvajalec izstavi račun po pravilno in v celoti izvedenem, dobavljenem in montiranem pogodbenem predmetu ter po potrditvi izvedbe s strani naročnika.</w:t>
      </w:r>
    </w:p>
    <w:p w14:paraId="4669D620" w14:textId="77777777" w:rsidR="00A31849" w:rsidRDefault="0053024A">
      <w:pPr>
        <w:keepLines/>
        <w:jc w:val="both"/>
      </w:pPr>
      <w:r>
        <w:t>Naročnik bo pravilno izstavljen račun poravnal najkasneje v roku 30 dni od prejema pravilno izstavljenega računa na transakcijski račun izvajalca št. __________________________, odprt pri __________________________.</w:t>
      </w:r>
    </w:p>
    <w:p w14:paraId="654875D2" w14:textId="77777777" w:rsidR="00A31849" w:rsidRDefault="0053024A">
      <w:pPr>
        <w:keepLines/>
        <w:jc w:val="both"/>
      </w:pPr>
      <w:r>
        <w:t>Če račun ni pravilno izstavljen oziroma iz njega ni razvidna povezava s pogodbo in predmetom naročila, ga lahko naročnik zavrne in zahteva popravek. Rok za plačilo v takem primeru začne teči z dnem prejema pravilno izstavljenega računa.</w:t>
      </w:r>
    </w:p>
    <w:p w14:paraId="27DCDE38" w14:textId="77777777" w:rsidR="00A31849" w:rsidRDefault="0053024A">
      <w:pPr>
        <w:pStyle w:val="ContractArticle"/>
        <w:jc w:val="center"/>
      </w:pPr>
      <w:r>
        <w:t>10. člen</w:t>
      </w:r>
    </w:p>
    <w:p w14:paraId="5F45D785" w14:textId="77777777" w:rsidR="00A31849" w:rsidRDefault="0053024A">
      <w:pPr>
        <w:keepLines/>
        <w:jc w:val="both"/>
      </w:pPr>
      <w:r>
        <w:t>Če izvajalec po svoji krivdi ne izpolni pogodbenih obveznosti, zamudi pogodbeno dogovorjeni rok za dokončanje in predajo pogodbenega predmeta ali svojo obveznost izpolni z napakami, ima naročnik pravico za vsak koledarski dan zamude oziroma za vsak dan do odprave napak obračunati pogodbeno kazen v višini 1 % od celotne pogodbene vrednosti z DDV na dan.</w:t>
      </w:r>
    </w:p>
    <w:p w14:paraId="1569E69B" w14:textId="77777777" w:rsidR="00A31849" w:rsidRDefault="0053024A">
      <w:pPr>
        <w:keepLines/>
        <w:jc w:val="both"/>
      </w:pPr>
      <w:r>
        <w:t>Skupni znesek pogodbene kazni lahko znaša največ 20 % celotne pogodbene vrednosti z DDV.</w:t>
      </w:r>
    </w:p>
    <w:p w14:paraId="1AC08142" w14:textId="77777777" w:rsidR="00A31849" w:rsidRDefault="0053024A">
      <w:pPr>
        <w:keepLines/>
        <w:jc w:val="both"/>
      </w:pPr>
      <w:r>
        <w:t>Pogodbena kazen se obračuna po nastanku zamude oziroma ugotovitvi napak in se lahko pobota z obveznostjo naročnika do izvajalca. V računu oziroma obračunu mora biti pogodbena kazen posebej prikazana.</w:t>
      </w:r>
    </w:p>
    <w:p w14:paraId="662B7640" w14:textId="77777777" w:rsidR="00A31849" w:rsidRDefault="0053024A">
      <w:pPr>
        <w:keepLines/>
        <w:jc w:val="both"/>
      </w:pPr>
      <w:r>
        <w:t>Sporazumno določen nov rok za izpolnitev pogodbenih obveznosti sam po sebi ne vpliva na tek roka, od katerega se računa pogodbena kazen, razen če se pogodbeni stranki izrecno pisno dogovorita drugače. Izvajalec mora podaljšanje pogodbenega roka zahtevati takoj, ko nastanejo objektivne okoliščine za podaljšanje.</w:t>
      </w:r>
    </w:p>
    <w:p w14:paraId="2C6454B6" w14:textId="77777777" w:rsidR="00A31849" w:rsidRDefault="0053024A">
      <w:pPr>
        <w:keepLines/>
        <w:jc w:val="both"/>
      </w:pPr>
      <w:r>
        <w:t>Naročnik si pridržuje pravico poleg pogodbene kazni zahtevati tudi povrnitev škode v delu, ki presega pogodbeno kazen, če so za to izpolnjeni zakonski pogoji.</w:t>
      </w:r>
    </w:p>
    <w:p w14:paraId="20128D55" w14:textId="77777777" w:rsidR="00A31849" w:rsidRDefault="0053024A">
      <w:pPr>
        <w:pStyle w:val="ContractArticle"/>
        <w:jc w:val="center"/>
      </w:pPr>
      <w:r>
        <w:t>11. člen</w:t>
      </w:r>
    </w:p>
    <w:p w14:paraId="02C4A6BC" w14:textId="77777777" w:rsidR="00A31849" w:rsidRDefault="0053024A">
      <w:pPr>
        <w:keepLines/>
        <w:jc w:val="both"/>
      </w:pPr>
      <w:r>
        <w:t>Pogodba, pri kateri kdo v imenu ali na račun druge pogodbene stranke predstavniku ali posredniku organa ali organizacije iz javnega sektorja obljubi, ponudi ali da kakšno nedovoljeno korist za pridobitev posla, sklenitev posla pod ugodnejšimi pogoji, opustitev dolžnega nadzora nad izvajanjem pogodbenih obveznosti ali drugo ravnanje oziroma opustitev, s katerim je povzročena škoda ali omogočena pridobitev nedovoljene koristi, je nična.</w:t>
      </w:r>
    </w:p>
    <w:p w14:paraId="4D3D3E42" w14:textId="77777777" w:rsidR="00A31849" w:rsidRDefault="0053024A">
      <w:pPr>
        <w:pStyle w:val="ContractArticle"/>
        <w:jc w:val="center"/>
      </w:pPr>
      <w:r>
        <w:t>12. člen</w:t>
      </w:r>
    </w:p>
    <w:p w14:paraId="418A3A27" w14:textId="77777777" w:rsidR="00A31849" w:rsidRDefault="0053024A">
      <w:pPr>
        <w:keepLines/>
        <w:spacing w:after="40"/>
        <w:jc w:val="both"/>
      </w:pPr>
      <w:r>
        <w:t>Ta pogodba je sklenjena pod razveznim pogojem, ki se uresniči v primeru izpolnitve ene od naslednjih okoliščin:</w:t>
      </w:r>
    </w:p>
    <w:p w14:paraId="6EE5C248" w14:textId="77777777" w:rsidR="00A31849" w:rsidRDefault="0053024A">
      <w:pPr>
        <w:pStyle w:val="Oznaenseznam"/>
        <w:spacing w:after="40"/>
        <w:ind w:left="369" w:hanging="170"/>
        <w:jc w:val="both"/>
      </w:pPr>
      <w:r>
        <w:t>če bo naročnik seznanjen, da je sodišče s pravnomočno odločitvijo ugotovilo kršitev obveznosti delovne, okoljske ali socialne zakonodaje s strani izvajalca ali njegovega podizvajalca;</w:t>
      </w:r>
    </w:p>
    <w:p w14:paraId="7F5B355F" w14:textId="77777777" w:rsidR="00A31849" w:rsidRDefault="0053024A">
      <w:pPr>
        <w:pStyle w:val="Oznaenseznam"/>
        <w:spacing w:after="40"/>
        <w:ind w:left="369" w:hanging="170"/>
        <w:jc w:val="both"/>
      </w:pPr>
      <w:r>
        <w:t>če bo naročnik seznanjen, da je pristojni državni organ pri izvajalcu ali podizvajalcu v času izvajanja pogodbe ugotovil najmanj dve kršitvi v zvezi s plačilom za delo, delovnim časom, počitki, opravljanjem dela na podlagi pogodb civilnega prava kljub obstoju elementov delovnega razmerja ali v zvezi z zaposlovanjem na črno, za kateri je bila s pravnomočno odločitvijo oziroma več pravnomočnimi odločitvami izrečena globa za prekršek;</w:t>
      </w:r>
    </w:p>
    <w:p w14:paraId="691B6908" w14:textId="77777777" w:rsidR="00A31849" w:rsidRDefault="0053024A">
      <w:pPr>
        <w:keepLines/>
        <w:jc w:val="both"/>
      </w:pPr>
      <w:r>
        <w:t>Razvezni pogoj se uporabi pod pogoji in na način, določen z veljavno zakonodajo o javnem naročanju, zlasti kadar je od seznanitve s kršitvijo do izteka veljavnosti pogodbe še najmanj šest mesecev oziroma ko izvajalec v predpisanem roku ne nadomesti podizvajalca, pri katerem je bila ugotovljena kršitev.</w:t>
      </w:r>
    </w:p>
    <w:p w14:paraId="5B994AEB" w14:textId="77777777" w:rsidR="00A31849" w:rsidRDefault="0053024A">
      <w:pPr>
        <w:pStyle w:val="ContractArticle"/>
        <w:jc w:val="center"/>
      </w:pPr>
      <w:r>
        <w:t>13. člen</w:t>
      </w:r>
    </w:p>
    <w:p w14:paraId="22DC129B" w14:textId="77777777" w:rsidR="00A31849" w:rsidRDefault="0053024A">
      <w:pPr>
        <w:keepLines/>
        <w:jc w:val="both"/>
      </w:pPr>
      <w:r>
        <w:t>Predstavnica naročnika, zadolžena za nadzor nad izvajanjem te pogodbe, je Darja Komar.</w:t>
      </w:r>
    </w:p>
    <w:p w14:paraId="6FC29A19" w14:textId="77777777" w:rsidR="00A31849" w:rsidRDefault="0053024A">
      <w:pPr>
        <w:keepLines/>
        <w:jc w:val="both"/>
      </w:pPr>
      <w:r>
        <w:t>Operativna kontaktna oseba v postopku naročila je Andrej Erjavec, RRA Koroška d.o.o., e-pošta: andrej.erjavec@rra-koroska.si.</w:t>
      </w:r>
    </w:p>
    <w:p w14:paraId="179EB077" w14:textId="77777777" w:rsidR="00A31849" w:rsidRDefault="0053024A">
      <w:pPr>
        <w:keepLines/>
        <w:jc w:val="both"/>
      </w:pPr>
      <w:r>
        <w:t>Predstavnik izvajalca, zadolžen za nadzor nad izvajanjem te pogodbe, je ________________________________.</w:t>
      </w:r>
    </w:p>
    <w:p w14:paraId="3DE4709D" w14:textId="77777777" w:rsidR="00A31849" w:rsidRDefault="0053024A">
      <w:pPr>
        <w:pStyle w:val="ContractArticle"/>
        <w:jc w:val="center"/>
      </w:pPr>
      <w:r>
        <w:t>14. člen</w:t>
      </w:r>
    </w:p>
    <w:p w14:paraId="7FC11764" w14:textId="77777777" w:rsidR="00A31849" w:rsidRDefault="0053024A">
      <w:pPr>
        <w:keepLines/>
        <w:jc w:val="both"/>
      </w:pPr>
      <w:r>
        <w:t>Pogodbeni stranki bosta morebitne spore iz te pogodbe reševali sporazumno. Če sporazumna rešitev ne bo mogoča, bo o sporu odločalo stvarno pristojno sodišče v Slovenj Gradcu.</w:t>
      </w:r>
    </w:p>
    <w:p w14:paraId="2DAB47CC" w14:textId="77777777" w:rsidR="00A31849" w:rsidRDefault="0053024A">
      <w:pPr>
        <w:pStyle w:val="ContractArticle"/>
        <w:jc w:val="center"/>
      </w:pPr>
      <w:r>
        <w:t>15. člen</w:t>
      </w:r>
    </w:p>
    <w:p w14:paraId="1EEE2950" w14:textId="77777777" w:rsidR="00A31849" w:rsidRDefault="0053024A">
      <w:pPr>
        <w:keepLines/>
        <w:jc w:val="both"/>
      </w:pPr>
      <w:r>
        <w:t>Vsaka pogodbena stranka lahko predlaga spremembe in dopolnitve te pogodbe. Spremembe in dopolnitve so veljavne le, če so sklenjene v pisni obliki kot aneks k pogodbi in če so skladne z veljavno zakonodajo o javnem naročanju.</w:t>
      </w:r>
    </w:p>
    <w:p w14:paraId="31B3B17D" w14:textId="77777777" w:rsidR="00A31849" w:rsidRDefault="0053024A">
      <w:pPr>
        <w:pStyle w:val="ContractArticle"/>
        <w:jc w:val="center"/>
      </w:pPr>
      <w:r>
        <w:t>16. člen</w:t>
      </w:r>
    </w:p>
    <w:p w14:paraId="55ACD091" w14:textId="77777777" w:rsidR="00A31849" w:rsidRDefault="0053024A">
      <w:pPr>
        <w:keepLines/>
        <w:jc w:val="both"/>
      </w:pPr>
      <w:r>
        <w:t>Ta pogodba je sestavljena in podpisana v dveh (2) enakih izvodih, od katerih prejme vsaka pogodbena stranka en (1) izvod.</w:t>
      </w:r>
    </w:p>
    <w:p w14:paraId="61CA2171" w14:textId="77777777" w:rsidR="00A31849" w:rsidRDefault="0053024A">
      <w:pPr>
        <w:keepLines/>
        <w:jc w:val="both"/>
      </w:pPr>
      <w:r>
        <w:t>Pogodba začne veljati z dnem podpisa obeh pogodbenih strank in velja do izpolnitve vseh pogodbenih obveznosti.</w:t>
      </w:r>
    </w:p>
    <w:p w14:paraId="2271D2EE" w14:textId="77777777" w:rsidR="00A31849" w:rsidRDefault="0053024A">
      <w:pPr>
        <w:keepLines/>
        <w:spacing w:after="40"/>
        <w:jc w:val="both"/>
      </w:pPr>
      <w:r>
        <w:t>Sestavni deli te pogodbe so:</w:t>
      </w:r>
    </w:p>
    <w:p w14:paraId="03B5B700" w14:textId="77777777" w:rsidR="00A31849" w:rsidRDefault="0053024A">
      <w:pPr>
        <w:pStyle w:val="Oznaenseznam"/>
        <w:spacing w:after="40"/>
        <w:ind w:left="369" w:hanging="170"/>
        <w:jc w:val="both"/>
      </w:pPr>
      <w:r>
        <w:t>Povabilo k oddaji ponudbe z dne 26. 10. 2026;</w:t>
      </w:r>
    </w:p>
    <w:p w14:paraId="6D3A39DD" w14:textId="77777777" w:rsidR="00A31849" w:rsidRDefault="0053024A">
      <w:pPr>
        <w:pStyle w:val="Oznaenseznam"/>
        <w:spacing w:after="40"/>
        <w:ind w:left="369" w:hanging="170"/>
        <w:jc w:val="both"/>
      </w:pPr>
      <w:r>
        <w:t>tehnične specifikacije »Geo.Hub Mežica | Grafična produkcija«;</w:t>
      </w:r>
    </w:p>
    <w:p w14:paraId="6DCABC55" w14:textId="77777777" w:rsidR="00A31849" w:rsidRDefault="0053024A">
      <w:pPr>
        <w:pStyle w:val="Oznaenseznam"/>
        <w:spacing w:after="40"/>
        <w:ind w:left="369" w:hanging="170"/>
        <w:jc w:val="both"/>
      </w:pPr>
      <w:r>
        <w:t>ponudba izvajalca št. __________ z dne __.__.2026.</w:t>
      </w:r>
    </w:p>
    <w:tbl>
      <w:tblPr>
        <w:tblW w:w="0" w:type="auto"/>
        <w:jc w:val="center"/>
        <w:tblLayout w:type="fixed"/>
        <w:tblLook w:val="04A0" w:firstRow="1" w:lastRow="0" w:firstColumn="1" w:lastColumn="0" w:noHBand="0" w:noVBand="1"/>
      </w:tblPr>
      <w:tblGrid>
        <w:gridCol w:w="1531"/>
        <w:gridCol w:w="3231"/>
        <w:gridCol w:w="1531"/>
        <w:gridCol w:w="3231"/>
      </w:tblGrid>
      <w:tr w:rsidR="00A31849" w14:paraId="1E86C8A8" w14:textId="77777777">
        <w:trPr>
          <w:jc w:val="center"/>
        </w:trPr>
        <w:tc>
          <w:tcPr>
            <w:tcW w:w="1531" w:type="dxa"/>
            <w:tcBorders>
              <w:top w:val="nil"/>
              <w:left w:val="nil"/>
              <w:bottom w:val="nil"/>
              <w:right w:val="nil"/>
            </w:tcBorders>
            <w:tcMar>
              <w:top w:w="70" w:type="dxa"/>
              <w:left w:w="90" w:type="dxa"/>
              <w:bottom w:w="70" w:type="dxa"/>
              <w:right w:w="90" w:type="dxa"/>
            </w:tcMar>
            <w:vAlign w:val="center"/>
          </w:tcPr>
          <w:p w14:paraId="15A7FC32" w14:textId="77777777" w:rsidR="00A31849" w:rsidRDefault="0053024A">
            <w:pPr>
              <w:spacing w:after="0"/>
            </w:pPr>
            <w:r>
              <w:t>Kraj in datum:</w:t>
            </w:r>
          </w:p>
        </w:tc>
        <w:tc>
          <w:tcPr>
            <w:tcW w:w="3231" w:type="dxa"/>
            <w:tcBorders>
              <w:top w:val="nil"/>
              <w:left w:val="nil"/>
              <w:bottom w:val="nil"/>
              <w:right w:val="nil"/>
            </w:tcBorders>
            <w:tcMar>
              <w:top w:w="70" w:type="dxa"/>
              <w:left w:w="90" w:type="dxa"/>
              <w:bottom w:w="70" w:type="dxa"/>
              <w:right w:w="90" w:type="dxa"/>
            </w:tcMar>
            <w:vAlign w:val="center"/>
          </w:tcPr>
          <w:p w14:paraId="6882D29E" w14:textId="77777777" w:rsidR="00A31849" w:rsidRDefault="0053024A">
            <w:r>
              <w:t>__________________</w:t>
            </w:r>
          </w:p>
        </w:tc>
        <w:tc>
          <w:tcPr>
            <w:tcW w:w="1531" w:type="dxa"/>
            <w:tcBorders>
              <w:top w:val="nil"/>
              <w:left w:val="nil"/>
              <w:bottom w:val="nil"/>
              <w:right w:val="nil"/>
            </w:tcBorders>
            <w:tcMar>
              <w:top w:w="70" w:type="dxa"/>
              <w:left w:w="90" w:type="dxa"/>
              <w:bottom w:w="70" w:type="dxa"/>
              <w:right w:w="90" w:type="dxa"/>
            </w:tcMar>
            <w:vAlign w:val="center"/>
          </w:tcPr>
          <w:p w14:paraId="7DD6EA09" w14:textId="77777777" w:rsidR="00A31849" w:rsidRDefault="0053024A">
            <w:pPr>
              <w:spacing w:after="0"/>
            </w:pPr>
            <w:r>
              <w:t>Kraj in datum:</w:t>
            </w:r>
          </w:p>
        </w:tc>
        <w:tc>
          <w:tcPr>
            <w:tcW w:w="3231" w:type="dxa"/>
            <w:tcBorders>
              <w:top w:val="nil"/>
              <w:left w:val="nil"/>
              <w:bottom w:val="nil"/>
              <w:right w:val="nil"/>
            </w:tcBorders>
            <w:tcMar>
              <w:top w:w="70" w:type="dxa"/>
              <w:left w:w="90" w:type="dxa"/>
              <w:bottom w:w="70" w:type="dxa"/>
              <w:right w:w="90" w:type="dxa"/>
            </w:tcMar>
            <w:vAlign w:val="center"/>
          </w:tcPr>
          <w:p w14:paraId="38DD5807" w14:textId="77777777" w:rsidR="00A31849" w:rsidRDefault="0053024A">
            <w:r>
              <w:t>__________________</w:t>
            </w:r>
          </w:p>
        </w:tc>
      </w:tr>
      <w:tr w:rsidR="00A31849" w14:paraId="304C02F1" w14:textId="77777777">
        <w:trPr>
          <w:jc w:val="center"/>
        </w:trPr>
        <w:tc>
          <w:tcPr>
            <w:tcW w:w="1531" w:type="dxa"/>
            <w:tcBorders>
              <w:top w:val="nil"/>
              <w:left w:val="nil"/>
              <w:bottom w:val="nil"/>
              <w:right w:val="nil"/>
            </w:tcBorders>
            <w:tcMar>
              <w:top w:w="70" w:type="dxa"/>
              <w:left w:w="90" w:type="dxa"/>
              <w:bottom w:w="70" w:type="dxa"/>
              <w:right w:w="90" w:type="dxa"/>
            </w:tcMar>
            <w:vAlign w:val="center"/>
          </w:tcPr>
          <w:p w14:paraId="33CC8CC7" w14:textId="77777777" w:rsidR="00A31849" w:rsidRDefault="0053024A">
            <w:pPr>
              <w:spacing w:after="0"/>
            </w:pPr>
            <w:r>
              <w:rPr>
                <w:b/>
              </w:rPr>
              <w:t>Naročnik:</w:t>
            </w:r>
          </w:p>
        </w:tc>
        <w:tc>
          <w:tcPr>
            <w:tcW w:w="3231" w:type="dxa"/>
            <w:tcBorders>
              <w:top w:val="nil"/>
              <w:left w:val="nil"/>
              <w:bottom w:val="nil"/>
              <w:right w:val="nil"/>
            </w:tcBorders>
            <w:tcMar>
              <w:top w:w="70" w:type="dxa"/>
              <w:left w:w="90" w:type="dxa"/>
              <w:bottom w:w="70" w:type="dxa"/>
              <w:right w:w="90" w:type="dxa"/>
            </w:tcMar>
            <w:vAlign w:val="center"/>
          </w:tcPr>
          <w:p w14:paraId="49418D87" w14:textId="77777777" w:rsidR="00A31849" w:rsidRDefault="0053024A">
            <w:pPr>
              <w:spacing w:after="0"/>
            </w:pPr>
            <w:r>
              <w:t>Podzemlje Pece d.o.o.</w:t>
            </w:r>
          </w:p>
        </w:tc>
        <w:tc>
          <w:tcPr>
            <w:tcW w:w="1531" w:type="dxa"/>
            <w:tcBorders>
              <w:top w:val="nil"/>
              <w:left w:val="nil"/>
              <w:bottom w:val="nil"/>
              <w:right w:val="nil"/>
            </w:tcBorders>
            <w:tcMar>
              <w:top w:w="70" w:type="dxa"/>
              <w:left w:w="90" w:type="dxa"/>
              <w:bottom w:w="70" w:type="dxa"/>
              <w:right w:w="90" w:type="dxa"/>
            </w:tcMar>
            <w:vAlign w:val="center"/>
          </w:tcPr>
          <w:p w14:paraId="72DF48B6" w14:textId="77777777" w:rsidR="00A31849" w:rsidRDefault="0053024A">
            <w:pPr>
              <w:spacing w:after="0"/>
            </w:pPr>
            <w:r>
              <w:rPr>
                <w:b/>
              </w:rPr>
              <w:t>Izvajalec:</w:t>
            </w:r>
          </w:p>
        </w:tc>
        <w:tc>
          <w:tcPr>
            <w:tcW w:w="3231" w:type="dxa"/>
            <w:tcBorders>
              <w:top w:val="nil"/>
              <w:left w:val="nil"/>
              <w:bottom w:val="nil"/>
              <w:right w:val="nil"/>
            </w:tcBorders>
            <w:tcMar>
              <w:top w:w="70" w:type="dxa"/>
              <w:left w:w="90" w:type="dxa"/>
              <w:bottom w:w="70" w:type="dxa"/>
              <w:right w:w="90" w:type="dxa"/>
            </w:tcMar>
            <w:vAlign w:val="center"/>
          </w:tcPr>
          <w:p w14:paraId="7AF551B2" w14:textId="77777777" w:rsidR="00A31849" w:rsidRDefault="0053024A">
            <w:r>
              <w:t>__________________</w:t>
            </w:r>
          </w:p>
        </w:tc>
      </w:tr>
      <w:tr w:rsidR="00A31849" w14:paraId="6617CDAD" w14:textId="77777777">
        <w:trPr>
          <w:jc w:val="center"/>
        </w:trPr>
        <w:tc>
          <w:tcPr>
            <w:tcW w:w="1531" w:type="dxa"/>
            <w:tcBorders>
              <w:top w:val="nil"/>
              <w:left w:val="nil"/>
              <w:bottom w:val="nil"/>
              <w:right w:val="nil"/>
            </w:tcBorders>
            <w:tcMar>
              <w:top w:w="70" w:type="dxa"/>
              <w:left w:w="90" w:type="dxa"/>
              <w:bottom w:w="70" w:type="dxa"/>
              <w:right w:w="90" w:type="dxa"/>
            </w:tcMar>
            <w:vAlign w:val="center"/>
          </w:tcPr>
          <w:p w14:paraId="6F1992F7" w14:textId="77777777" w:rsidR="00A31849" w:rsidRDefault="0053024A">
            <w:r>
              <w:t>__________________</w:t>
            </w:r>
          </w:p>
        </w:tc>
        <w:tc>
          <w:tcPr>
            <w:tcW w:w="3231" w:type="dxa"/>
            <w:tcBorders>
              <w:top w:val="nil"/>
              <w:left w:val="nil"/>
              <w:bottom w:val="nil"/>
              <w:right w:val="nil"/>
            </w:tcBorders>
            <w:tcMar>
              <w:top w:w="70" w:type="dxa"/>
              <w:left w:w="90" w:type="dxa"/>
              <w:bottom w:w="70" w:type="dxa"/>
              <w:right w:w="90" w:type="dxa"/>
            </w:tcMar>
            <w:vAlign w:val="center"/>
          </w:tcPr>
          <w:p w14:paraId="43280F82" w14:textId="77777777" w:rsidR="00A31849" w:rsidRDefault="0053024A">
            <w:pPr>
              <w:spacing w:after="0"/>
            </w:pPr>
            <w:r>
              <w:t>Direktorica Darja Komar</w:t>
            </w:r>
          </w:p>
        </w:tc>
        <w:tc>
          <w:tcPr>
            <w:tcW w:w="1531" w:type="dxa"/>
            <w:tcBorders>
              <w:top w:val="nil"/>
              <w:left w:val="nil"/>
              <w:bottom w:val="nil"/>
              <w:right w:val="nil"/>
            </w:tcBorders>
            <w:tcMar>
              <w:top w:w="70" w:type="dxa"/>
              <w:left w:w="90" w:type="dxa"/>
              <w:bottom w:w="70" w:type="dxa"/>
              <w:right w:w="90" w:type="dxa"/>
            </w:tcMar>
            <w:vAlign w:val="center"/>
          </w:tcPr>
          <w:p w14:paraId="72E7B8C7" w14:textId="77777777" w:rsidR="00A31849" w:rsidRDefault="0053024A">
            <w:r>
              <w:t>__________________</w:t>
            </w:r>
          </w:p>
        </w:tc>
        <w:tc>
          <w:tcPr>
            <w:tcW w:w="3231" w:type="dxa"/>
            <w:tcBorders>
              <w:top w:val="nil"/>
              <w:left w:val="nil"/>
              <w:bottom w:val="nil"/>
              <w:right w:val="nil"/>
            </w:tcBorders>
            <w:tcMar>
              <w:top w:w="70" w:type="dxa"/>
              <w:left w:w="90" w:type="dxa"/>
              <w:bottom w:w="70" w:type="dxa"/>
              <w:right w:w="90" w:type="dxa"/>
            </w:tcMar>
            <w:vAlign w:val="center"/>
          </w:tcPr>
          <w:p w14:paraId="3EA8A03B" w14:textId="77777777" w:rsidR="00A31849" w:rsidRDefault="0053024A">
            <w:r>
              <w:t>__________________</w:t>
            </w:r>
          </w:p>
        </w:tc>
      </w:tr>
      <w:tr w:rsidR="00A31849" w14:paraId="4F7F8F4D" w14:textId="77777777">
        <w:trPr>
          <w:jc w:val="center"/>
        </w:trPr>
        <w:tc>
          <w:tcPr>
            <w:tcW w:w="1531" w:type="dxa"/>
            <w:tcBorders>
              <w:top w:val="nil"/>
              <w:left w:val="nil"/>
              <w:bottom w:val="nil"/>
              <w:right w:val="nil"/>
            </w:tcBorders>
            <w:tcMar>
              <w:top w:w="70" w:type="dxa"/>
              <w:left w:w="90" w:type="dxa"/>
              <w:bottom w:w="70" w:type="dxa"/>
              <w:right w:w="90" w:type="dxa"/>
            </w:tcMar>
            <w:vAlign w:val="center"/>
          </w:tcPr>
          <w:p w14:paraId="3A3A424F" w14:textId="77777777" w:rsidR="00A31849" w:rsidRDefault="0053024A">
            <w:r>
              <w:t>__________________</w:t>
            </w:r>
          </w:p>
        </w:tc>
        <w:tc>
          <w:tcPr>
            <w:tcW w:w="3231" w:type="dxa"/>
            <w:tcBorders>
              <w:top w:val="nil"/>
              <w:left w:val="nil"/>
              <w:bottom w:val="nil"/>
              <w:right w:val="nil"/>
            </w:tcBorders>
            <w:tcMar>
              <w:top w:w="70" w:type="dxa"/>
              <w:left w:w="90" w:type="dxa"/>
              <w:bottom w:w="70" w:type="dxa"/>
              <w:right w:w="90" w:type="dxa"/>
            </w:tcMar>
            <w:vAlign w:val="center"/>
          </w:tcPr>
          <w:p w14:paraId="680EB015" w14:textId="77777777" w:rsidR="00A31849" w:rsidRDefault="0053024A">
            <w:r>
              <w:t>__________________</w:t>
            </w:r>
          </w:p>
        </w:tc>
        <w:tc>
          <w:tcPr>
            <w:tcW w:w="1531" w:type="dxa"/>
            <w:tcBorders>
              <w:top w:val="nil"/>
              <w:left w:val="nil"/>
              <w:bottom w:val="nil"/>
              <w:right w:val="nil"/>
            </w:tcBorders>
            <w:tcMar>
              <w:top w:w="70" w:type="dxa"/>
              <w:left w:w="90" w:type="dxa"/>
              <w:bottom w:w="70" w:type="dxa"/>
              <w:right w:w="90" w:type="dxa"/>
            </w:tcMar>
            <w:vAlign w:val="center"/>
          </w:tcPr>
          <w:p w14:paraId="1685F83D" w14:textId="77777777" w:rsidR="00A31849" w:rsidRDefault="0053024A">
            <w:r>
              <w:t>__________________</w:t>
            </w:r>
          </w:p>
        </w:tc>
        <w:tc>
          <w:tcPr>
            <w:tcW w:w="3231" w:type="dxa"/>
            <w:tcBorders>
              <w:top w:val="nil"/>
              <w:left w:val="nil"/>
              <w:bottom w:val="nil"/>
              <w:right w:val="nil"/>
            </w:tcBorders>
            <w:tcMar>
              <w:top w:w="70" w:type="dxa"/>
              <w:left w:w="90" w:type="dxa"/>
              <w:bottom w:w="70" w:type="dxa"/>
              <w:right w:w="90" w:type="dxa"/>
            </w:tcMar>
            <w:vAlign w:val="center"/>
          </w:tcPr>
          <w:p w14:paraId="2C90F123" w14:textId="77777777" w:rsidR="00A31849" w:rsidRDefault="0053024A">
            <w:r>
              <w:t>__________________</w:t>
            </w:r>
          </w:p>
        </w:tc>
      </w:tr>
    </w:tbl>
    <w:p w14:paraId="6BA950AA" w14:textId="77777777" w:rsidR="0053024A" w:rsidRDefault="0053024A"/>
    <w:sectPr w:rsidR="0053024A" w:rsidSect="00034616">
      <w:headerReference w:type="even" r:id="rId8"/>
      <w:headerReference w:type="default" r:id="rId9"/>
      <w:footerReference w:type="even" r:id="rId10"/>
      <w:footerReference w:type="default" r:id="rId11"/>
      <w:headerReference w:type="first" r:id="rId12"/>
      <w:footerReference w:type="first" r:id="rId13"/>
      <w:pgSz w:w="11906" w:h="16838"/>
      <w:pgMar w:top="1134" w:right="1247" w:bottom="1020" w:left="124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0A90D9" w14:textId="77777777" w:rsidR="0053024A" w:rsidRDefault="0053024A">
      <w:pPr>
        <w:spacing w:after="0" w:line="240" w:lineRule="auto"/>
      </w:pPr>
      <w:r>
        <w:separator/>
      </w:r>
    </w:p>
  </w:endnote>
  <w:endnote w:type="continuationSeparator" w:id="0">
    <w:p w14:paraId="4BAA6246" w14:textId="77777777" w:rsidR="0053024A" w:rsidRDefault="005302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Montserrat">
    <w:charset w:val="EE"/>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3EDC6C" w14:textId="77777777" w:rsidR="00FC6516" w:rsidRDefault="00FC6516">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857070" w14:textId="77777777" w:rsidR="00FC6516" w:rsidRPr="00FC6516" w:rsidRDefault="00FC6516" w:rsidP="00FC6516">
    <w:pPr>
      <w:tabs>
        <w:tab w:val="center" w:pos="4680"/>
        <w:tab w:val="right" w:pos="9360"/>
      </w:tabs>
      <w:spacing w:after="0" w:line="288" w:lineRule="auto"/>
      <w:jc w:val="center"/>
      <w:rPr>
        <w:rFonts w:ascii="Montserrat" w:eastAsia="Montserrat" w:hAnsi="Montserrat" w:cs="Times New Roman"/>
        <w:sz w:val="18"/>
        <w:szCs w:val="18"/>
        <w:lang w:val="sl-SI"/>
      </w:rPr>
    </w:pPr>
    <w:r w:rsidRPr="00FC6516">
      <w:rPr>
        <w:rFonts w:ascii="Montserrat" w:eastAsia="Montserrat" w:hAnsi="Montserrat" w:cs="Times New Roman"/>
        <w:noProof/>
        <w:sz w:val="20"/>
        <w:szCs w:val="24"/>
        <w:lang w:val="sl-SI"/>
      </w:rPr>
      <w:drawing>
        <wp:inline distT="0" distB="0" distL="0" distR="0" wp14:anchorId="0D8E20A7" wp14:editId="20875F77">
          <wp:extent cx="1673352" cy="192435"/>
          <wp:effectExtent l="0" t="0" r="3175" b="0"/>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864713" cy="214441"/>
                  </a:xfrm>
                  <a:prstGeom prst="rect">
                    <a:avLst/>
                  </a:prstGeom>
                  <a:noFill/>
                  <a:ln>
                    <a:noFill/>
                  </a:ln>
                </pic:spPr>
              </pic:pic>
            </a:graphicData>
          </a:graphic>
        </wp:inline>
      </w:drawing>
    </w:r>
  </w:p>
  <w:p w14:paraId="25371CF4" w14:textId="77777777" w:rsidR="00FC6516" w:rsidRPr="00FC6516" w:rsidRDefault="00FC6516" w:rsidP="00FC6516">
    <w:pPr>
      <w:tabs>
        <w:tab w:val="center" w:pos="4680"/>
        <w:tab w:val="right" w:pos="9360"/>
      </w:tabs>
      <w:spacing w:after="0" w:line="288" w:lineRule="auto"/>
      <w:jc w:val="center"/>
      <w:rPr>
        <w:rFonts w:ascii="Montserrat" w:eastAsia="Montserrat" w:hAnsi="Montserrat" w:cs="Times New Roman"/>
        <w:sz w:val="18"/>
        <w:szCs w:val="18"/>
        <w:lang w:val="sl-SI"/>
      </w:rPr>
    </w:pPr>
    <w:r w:rsidRPr="00FC6516">
      <w:rPr>
        <w:rFonts w:ascii="Montserrat" w:eastAsia="Montserrat" w:hAnsi="Montserrat" w:cs="Times New Roman"/>
        <w:sz w:val="13"/>
        <w:szCs w:val="13"/>
        <w:lang w:val="sl-SI"/>
      </w:rPr>
      <w:br/>
    </w:r>
    <w:r w:rsidRPr="00FC6516">
      <w:rPr>
        <w:rFonts w:ascii="Montserrat" w:eastAsia="Montserrat" w:hAnsi="Montserrat" w:cs="Times New Roman"/>
        <w:sz w:val="18"/>
        <w:szCs w:val="18"/>
        <w:lang w:val="sl-SI"/>
      </w:rPr>
      <w:t xml:space="preserve">INTERREG SI-AT „Geopark GreenTour“ / Seite </w:t>
    </w:r>
    <w:sdt>
      <w:sdtPr>
        <w:rPr>
          <w:rFonts w:ascii="Montserrat" w:eastAsia="Montserrat" w:hAnsi="Montserrat" w:cs="Times New Roman"/>
          <w:sz w:val="18"/>
          <w:szCs w:val="18"/>
          <w:lang w:val="sl-SI"/>
        </w:rPr>
        <w:id w:val="-1317718247"/>
        <w:docPartObj>
          <w:docPartGallery w:val="Page Numbers (Bottom of Page)"/>
          <w:docPartUnique/>
        </w:docPartObj>
      </w:sdtPr>
      <w:sdtEndPr/>
      <w:sdtContent>
        <w:r w:rsidRPr="00FC6516">
          <w:rPr>
            <w:rFonts w:ascii="Montserrat" w:eastAsia="Montserrat" w:hAnsi="Montserrat" w:cs="Times New Roman"/>
            <w:sz w:val="18"/>
            <w:szCs w:val="18"/>
            <w:lang w:val="sl-SI"/>
          </w:rPr>
          <w:fldChar w:fldCharType="begin"/>
        </w:r>
        <w:r w:rsidRPr="00FC6516">
          <w:rPr>
            <w:rFonts w:ascii="Montserrat" w:eastAsia="Montserrat" w:hAnsi="Montserrat" w:cs="Times New Roman"/>
            <w:sz w:val="18"/>
            <w:szCs w:val="18"/>
            <w:lang w:val="sl-SI"/>
          </w:rPr>
          <w:instrText xml:space="preserve"> PAGE </w:instrText>
        </w:r>
        <w:r w:rsidRPr="00FC6516">
          <w:rPr>
            <w:rFonts w:ascii="Montserrat" w:eastAsia="Montserrat" w:hAnsi="Montserrat" w:cs="Times New Roman"/>
            <w:sz w:val="18"/>
            <w:szCs w:val="18"/>
            <w:lang w:val="sl-SI"/>
          </w:rPr>
          <w:fldChar w:fldCharType="separate"/>
        </w:r>
        <w:r w:rsidRPr="00FC6516">
          <w:rPr>
            <w:rFonts w:ascii="Montserrat" w:eastAsia="Montserrat" w:hAnsi="Montserrat" w:cs="Times New Roman"/>
            <w:sz w:val="18"/>
            <w:szCs w:val="18"/>
            <w:lang w:val="sl-SI"/>
          </w:rPr>
          <w:t>1</w:t>
        </w:r>
        <w:r w:rsidRPr="00FC6516">
          <w:rPr>
            <w:rFonts w:ascii="Montserrat" w:eastAsia="Montserrat" w:hAnsi="Montserrat" w:cs="Times New Roman"/>
            <w:sz w:val="18"/>
            <w:szCs w:val="18"/>
            <w:lang w:val="sl-SI"/>
          </w:rPr>
          <w:fldChar w:fldCharType="end"/>
        </w:r>
      </w:sdtContent>
    </w:sdt>
  </w:p>
  <w:p w14:paraId="4E5E932F" w14:textId="77777777" w:rsidR="001243DE" w:rsidRDefault="001243DE">
    <w:pPr>
      <w:pStyle w:val="Noga"/>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53A1E2" w14:textId="77777777" w:rsidR="00FC6516" w:rsidRDefault="00FC6516">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88571D" w14:textId="77777777" w:rsidR="0053024A" w:rsidRDefault="0053024A">
      <w:pPr>
        <w:spacing w:after="0" w:line="240" w:lineRule="auto"/>
      </w:pPr>
      <w:r>
        <w:separator/>
      </w:r>
    </w:p>
  </w:footnote>
  <w:footnote w:type="continuationSeparator" w:id="0">
    <w:p w14:paraId="5A0A6226" w14:textId="77777777" w:rsidR="0053024A" w:rsidRDefault="0053024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F3168D" w14:textId="77777777" w:rsidR="00FC6516" w:rsidRDefault="00FC6516">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561A61" w14:textId="77777777" w:rsidR="00FC6516" w:rsidRPr="002253D2" w:rsidRDefault="00FC6516" w:rsidP="00FC6516">
    <w:pPr>
      <w:pStyle w:val="Glava"/>
    </w:pPr>
    <w:r w:rsidRPr="00944CF8">
      <w:rPr>
        <w:noProof/>
      </w:rPr>
      <w:drawing>
        <wp:anchor distT="0" distB="0" distL="114300" distR="114300" simplePos="0" relativeHeight="251660288" behindDoc="0" locked="0" layoutInCell="1" allowOverlap="1" wp14:anchorId="0126B4C0" wp14:editId="44F0E4B8">
          <wp:simplePos x="0" y="0"/>
          <wp:positionH relativeFrom="column">
            <wp:posOffset>3776346</wp:posOffset>
          </wp:positionH>
          <wp:positionV relativeFrom="paragraph">
            <wp:posOffset>15874</wp:posOffset>
          </wp:positionV>
          <wp:extent cx="2670810" cy="1381087"/>
          <wp:effectExtent l="0" t="0" r="0" b="0"/>
          <wp:wrapNone/>
          <wp:docPr id="1690987533" name="Grafik 1690987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673145" cy="13822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944CF8">
      <w:rPr>
        <w:noProof/>
        <w:lang w:eastAsia="sl-SI"/>
      </w:rPr>
      <w:drawing>
        <wp:anchor distT="0" distB="0" distL="114300" distR="114300" simplePos="0" relativeHeight="251659264" behindDoc="0" locked="0" layoutInCell="1" allowOverlap="1" wp14:anchorId="68833ECF" wp14:editId="0E0D79F2">
          <wp:simplePos x="0" y="0"/>
          <wp:positionH relativeFrom="margin">
            <wp:posOffset>1352550</wp:posOffset>
          </wp:positionH>
          <wp:positionV relativeFrom="paragraph">
            <wp:posOffset>46990</wp:posOffset>
          </wp:positionV>
          <wp:extent cx="1562100" cy="1114425"/>
          <wp:effectExtent l="0" t="0" r="0" b="9525"/>
          <wp:wrapNone/>
          <wp:docPr id="454976663" name="Grafik 45497666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cstate="print">
                    <a:extLst>
                      <a:ext uri="{28A0092B-C50C-407E-A947-70E740481C1C}">
                        <a14:useLocalDpi xmlns:a14="http://schemas.microsoft.com/office/drawing/2010/main" val="0"/>
                      </a:ext>
                    </a:extLst>
                  </a:blip>
                  <a:stretch>
                    <a:fillRect/>
                  </a:stretch>
                </pic:blipFill>
                <pic:spPr>
                  <a:xfrm>
                    <a:off x="0" y="0"/>
                    <a:ext cx="1562100" cy="1114425"/>
                  </a:xfrm>
                  <a:prstGeom prst="rect">
                    <a:avLst/>
                  </a:prstGeom>
                </pic:spPr>
              </pic:pic>
            </a:graphicData>
          </a:graphic>
          <wp14:sizeRelH relativeFrom="page">
            <wp14:pctWidth>0</wp14:pctWidth>
          </wp14:sizeRelH>
          <wp14:sizeRelV relativeFrom="page">
            <wp14:pctHeight>0</wp14:pctHeight>
          </wp14:sizeRelV>
        </wp:anchor>
      </w:drawing>
    </w:r>
    <w:r w:rsidRPr="00944CF8">
      <w:rPr>
        <w:noProof/>
      </w:rPr>
      <w:drawing>
        <wp:inline distT="0" distB="0" distL="0" distR="0" wp14:anchorId="360BFE39" wp14:editId="0524AB39">
          <wp:extent cx="1095375" cy="1095375"/>
          <wp:effectExtent l="0" t="0" r="9525" b="9525"/>
          <wp:docPr id="433765355"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3765355" name="Slika 433765355"/>
                  <pic:cNvPicPr/>
                </pic:nvPicPr>
                <pic:blipFill>
                  <a:blip r:embed="rId3">
                    <a:extLst>
                      <a:ext uri="{28A0092B-C50C-407E-A947-70E740481C1C}">
                        <a14:useLocalDpi xmlns:a14="http://schemas.microsoft.com/office/drawing/2010/main" val="0"/>
                      </a:ext>
                    </a:extLst>
                  </a:blip>
                  <a:stretch>
                    <a:fillRect/>
                  </a:stretch>
                </pic:blipFill>
                <pic:spPr>
                  <a:xfrm>
                    <a:off x="0" y="0"/>
                    <a:ext cx="1095375" cy="1095375"/>
                  </a:xfrm>
                  <a:prstGeom prst="rect">
                    <a:avLst/>
                  </a:prstGeom>
                </pic:spPr>
              </pic:pic>
            </a:graphicData>
          </a:graphic>
        </wp:inline>
      </w:drawing>
    </w:r>
  </w:p>
  <w:p w14:paraId="4C3ED321" w14:textId="77777777" w:rsidR="00FC6516" w:rsidRDefault="00FC6516">
    <w:pPr>
      <w:pStyle w:val="Glav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DC4F42" w14:textId="77777777" w:rsidR="00FC6516" w:rsidRDefault="00FC6516">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Otevilenseznam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Otevilenseznam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Oznaenseznam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Oznaenseznam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Otevilenseznam"/>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Oznaenseznam"/>
      <w:lvlText w:val=""/>
      <w:lvlJc w:val="left"/>
      <w:pPr>
        <w:tabs>
          <w:tab w:val="num" w:pos="360"/>
        </w:tabs>
        <w:ind w:left="360" w:hanging="360"/>
      </w:pPr>
      <w:rPr>
        <w:rFonts w:ascii="Symbol" w:hAnsi="Symbol" w:hint="default"/>
      </w:rPr>
    </w:lvl>
  </w:abstractNum>
  <w:num w:numId="1" w16cid:durableId="1898516568">
    <w:abstractNumId w:val="8"/>
  </w:num>
  <w:num w:numId="2" w16cid:durableId="1524711025">
    <w:abstractNumId w:val="6"/>
  </w:num>
  <w:num w:numId="3" w16cid:durableId="1407805972">
    <w:abstractNumId w:val="5"/>
  </w:num>
  <w:num w:numId="4" w16cid:durableId="1009257679">
    <w:abstractNumId w:val="4"/>
  </w:num>
  <w:num w:numId="5" w16cid:durableId="1524634029">
    <w:abstractNumId w:val="7"/>
  </w:num>
  <w:num w:numId="6" w16cid:durableId="1072696428">
    <w:abstractNumId w:val="3"/>
  </w:num>
  <w:num w:numId="7" w16cid:durableId="1808429841">
    <w:abstractNumId w:val="2"/>
  </w:num>
  <w:num w:numId="8" w16cid:durableId="2119059412">
    <w:abstractNumId w:val="1"/>
  </w:num>
  <w:num w:numId="9" w16cid:durableId="1114863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hyphenationZone w:val="425"/>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4313E"/>
    <w:rsid w:val="0006063C"/>
    <w:rsid w:val="000D6A82"/>
    <w:rsid w:val="001243DE"/>
    <w:rsid w:val="0015074B"/>
    <w:rsid w:val="0029639D"/>
    <w:rsid w:val="00326F90"/>
    <w:rsid w:val="0053024A"/>
    <w:rsid w:val="0067330A"/>
    <w:rsid w:val="00A31849"/>
    <w:rsid w:val="00A55487"/>
    <w:rsid w:val="00AA1D8D"/>
    <w:rsid w:val="00AD01E6"/>
    <w:rsid w:val="00B47730"/>
    <w:rsid w:val="00CB0664"/>
    <w:rsid w:val="00FC651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7F1B12"/>
  <w14:defaultImageDpi w14:val="300"/>
  <w15:docId w15:val="{E7C4F70F-DE55-4EBB-9D4D-8828301F48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FC693F"/>
    <w:pPr>
      <w:spacing w:after="80" w:line="252" w:lineRule="auto"/>
    </w:pPr>
    <w:rPr>
      <w:rFonts w:ascii="Times New Roman" w:eastAsia="Times New Roman" w:hAnsi="Times New Roman"/>
    </w:rPr>
  </w:style>
  <w:style w:type="paragraph" w:styleId="Naslov1">
    <w:name w:val="heading 1"/>
    <w:basedOn w:val="Navaden"/>
    <w:next w:val="Navaden"/>
    <w:link w:val="Naslov1Znak"/>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slov2">
    <w:name w:val="heading 2"/>
    <w:basedOn w:val="Navaden"/>
    <w:next w:val="Navaden"/>
    <w:link w:val="Naslov2Znak"/>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slov3">
    <w:name w:val="heading 3"/>
    <w:basedOn w:val="Navaden"/>
    <w:next w:val="Navaden"/>
    <w:link w:val="Naslov3Znak"/>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slov4">
    <w:name w:val="heading 4"/>
    <w:basedOn w:val="Navaden"/>
    <w:next w:val="Navaden"/>
    <w:link w:val="Naslov4Znak"/>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slov5">
    <w:name w:val="heading 5"/>
    <w:basedOn w:val="Navaden"/>
    <w:next w:val="Navaden"/>
    <w:link w:val="Naslov5Znak"/>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slov6">
    <w:name w:val="heading 6"/>
    <w:basedOn w:val="Navaden"/>
    <w:next w:val="Navaden"/>
    <w:link w:val="Naslov6Znak"/>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slov7">
    <w:name w:val="heading 7"/>
    <w:basedOn w:val="Navaden"/>
    <w:next w:val="Navaden"/>
    <w:link w:val="Naslov7Znak"/>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slov8">
    <w:name w:val="heading 8"/>
    <w:basedOn w:val="Navaden"/>
    <w:next w:val="Navaden"/>
    <w:link w:val="Naslov8Znak"/>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slov9">
    <w:name w:val="heading 9"/>
    <w:basedOn w:val="Navaden"/>
    <w:next w:val="Navaden"/>
    <w:link w:val="Naslov9Znak"/>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unhideWhenUsed/>
    <w:rsid w:val="00E618BF"/>
    <w:pPr>
      <w:tabs>
        <w:tab w:val="center" w:pos="4680"/>
        <w:tab w:val="right" w:pos="9360"/>
      </w:tabs>
      <w:spacing w:after="0" w:line="240" w:lineRule="auto"/>
    </w:pPr>
  </w:style>
  <w:style w:type="character" w:customStyle="1" w:styleId="GlavaZnak">
    <w:name w:val="Glava Znak"/>
    <w:basedOn w:val="Privzetapisavaodstavka"/>
    <w:link w:val="Glava"/>
    <w:uiPriority w:val="99"/>
    <w:rsid w:val="00E618BF"/>
  </w:style>
  <w:style w:type="paragraph" w:styleId="Noga">
    <w:name w:val="footer"/>
    <w:basedOn w:val="Navaden"/>
    <w:link w:val="NogaZnak"/>
    <w:uiPriority w:val="99"/>
    <w:unhideWhenUsed/>
    <w:rsid w:val="00E618BF"/>
    <w:pPr>
      <w:tabs>
        <w:tab w:val="center" w:pos="4680"/>
        <w:tab w:val="right" w:pos="9360"/>
      </w:tabs>
      <w:spacing w:after="0" w:line="240" w:lineRule="auto"/>
    </w:pPr>
  </w:style>
  <w:style w:type="character" w:customStyle="1" w:styleId="NogaZnak">
    <w:name w:val="Noga Znak"/>
    <w:basedOn w:val="Privzetapisavaodstavka"/>
    <w:link w:val="Noga"/>
    <w:uiPriority w:val="99"/>
    <w:rsid w:val="00E618BF"/>
  </w:style>
  <w:style w:type="paragraph" w:styleId="Brezrazmikov">
    <w:name w:val="No Spacing"/>
    <w:uiPriority w:val="1"/>
    <w:qFormat/>
    <w:rsid w:val="00FC693F"/>
    <w:pPr>
      <w:spacing w:after="0" w:line="240" w:lineRule="auto"/>
    </w:pPr>
  </w:style>
  <w:style w:type="character" w:customStyle="1" w:styleId="Naslov1Znak">
    <w:name w:val="Naslov 1 Znak"/>
    <w:basedOn w:val="Privzetapisavaodstavka"/>
    <w:link w:val="Naslov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slov2Znak">
    <w:name w:val="Naslov 2 Znak"/>
    <w:basedOn w:val="Privzetapisavaodstavka"/>
    <w:link w:val="Naslov2"/>
    <w:uiPriority w:val="9"/>
    <w:rsid w:val="00FC693F"/>
    <w:rPr>
      <w:rFonts w:asciiTheme="majorHAnsi" w:eastAsiaTheme="majorEastAsia" w:hAnsiTheme="majorHAnsi" w:cstheme="majorBidi"/>
      <w:b/>
      <w:bCs/>
      <w:color w:val="4F81BD" w:themeColor="accent1"/>
      <w:sz w:val="26"/>
      <w:szCs w:val="26"/>
    </w:rPr>
  </w:style>
  <w:style w:type="character" w:customStyle="1" w:styleId="Naslov3Znak">
    <w:name w:val="Naslov 3 Znak"/>
    <w:basedOn w:val="Privzetapisavaodstavka"/>
    <w:link w:val="Naslov3"/>
    <w:uiPriority w:val="9"/>
    <w:rsid w:val="00FC693F"/>
    <w:rPr>
      <w:rFonts w:asciiTheme="majorHAnsi" w:eastAsiaTheme="majorEastAsia" w:hAnsiTheme="majorHAnsi" w:cstheme="majorBidi"/>
      <w:b/>
      <w:bCs/>
      <w:color w:val="4F81BD" w:themeColor="accent1"/>
    </w:rPr>
  </w:style>
  <w:style w:type="paragraph" w:styleId="Naslov">
    <w:name w:val="Title"/>
    <w:basedOn w:val="Navaden"/>
    <w:next w:val="Navaden"/>
    <w:link w:val="NaslovZnak"/>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aslovZnak">
    <w:name w:val="Naslov Znak"/>
    <w:basedOn w:val="Privzetapisavaodstavka"/>
    <w:link w:val="Naslov"/>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naslov">
    <w:name w:val="Subtitle"/>
    <w:basedOn w:val="Navaden"/>
    <w:next w:val="Navaden"/>
    <w:link w:val="PodnaslovZnak"/>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naslovZnak">
    <w:name w:val="Podnaslov Znak"/>
    <w:basedOn w:val="Privzetapisavaodstavka"/>
    <w:link w:val="Podnaslov"/>
    <w:uiPriority w:val="11"/>
    <w:rsid w:val="00FC693F"/>
    <w:rPr>
      <w:rFonts w:asciiTheme="majorHAnsi" w:eastAsiaTheme="majorEastAsia" w:hAnsiTheme="majorHAnsi" w:cstheme="majorBidi"/>
      <w:i/>
      <w:iCs/>
      <w:color w:val="4F81BD" w:themeColor="accent1"/>
      <w:spacing w:val="15"/>
      <w:sz w:val="24"/>
      <w:szCs w:val="24"/>
    </w:rPr>
  </w:style>
  <w:style w:type="paragraph" w:styleId="Odstavekseznama">
    <w:name w:val="List Paragraph"/>
    <w:basedOn w:val="Navaden"/>
    <w:uiPriority w:val="34"/>
    <w:qFormat/>
    <w:rsid w:val="00FC693F"/>
    <w:pPr>
      <w:ind w:left="720"/>
      <w:contextualSpacing/>
    </w:pPr>
  </w:style>
  <w:style w:type="paragraph" w:styleId="Telobesedila">
    <w:name w:val="Body Text"/>
    <w:basedOn w:val="Navaden"/>
    <w:link w:val="TelobesedilaZnak"/>
    <w:uiPriority w:val="99"/>
    <w:unhideWhenUsed/>
    <w:rsid w:val="00AA1D8D"/>
    <w:pPr>
      <w:spacing w:after="120"/>
    </w:pPr>
  </w:style>
  <w:style w:type="character" w:customStyle="1" w:styleId="TelobesedilaZnak">
    <w:name w:val="Telo besedila Znak"/>
    <w:basedOn w:val="Privzetapisavaodstavka"/>
    <w:link w:val="Telobesedila"/>
    <w:uiPriority w:val="99"/>
    <w:rsid w:val="00AA1D8D"/>
  </w:style>
  <w:style w:type="paragraph" w:styleId="Telobesedila2">
    <w:name w:val="Body Text 2"/>
    <w:basedOn w:val="Navaden"/>
    <w:link w:val="Telobesedila2Znak"/>
    <w:uiPriority w:val="99"/>
    <w:unhideWhenUsed/>
    <w:rsid w:val="00AA1D8D"/>
    <w:pPr>
      <w:spacing w:after="120" w:line="480" w:lineRule="auto"/>
    </w:pPr>
  </w:style>
  <w:style w:type="character" w:customStyle="1" w:styleId="Telobesedila2Znak">
    <w:name w:val="Telo besedila 2 Znak"/>
    <w:basedOn w:val="Privzetapisavaodstavka"/>
    <w:link w:val="Telobesedila2"/>
    <w:uiPriority w:val="99"/>
    <w:rsid w:val="00AA1D8D"/>
  </w:style>
  <w:style w:type="paragraph" w:styleId="Telobesedila3">
    <w:name w:val="Body Text 3"/>
    <w:basedOn w:val="Navaden"/>
    <w:link w:val="Telobesedila3Znak"/>
    <w:uiPriority w:val="99"/>
    <w:unhideWhenUsed/>
    <w:rsid w:val="00AA1D8D"/>
    <w:pPr>
      <w:spacing w:after="120"/>
    </w:pPr>
    <w:rPr>
      <w:sz w:val="16"/>
      <w:szCs w:val="16"/>
    </w:rPr>
  </w:style>
  <w:style w:type="character" w:customStyle="1" w:styleId="Telobesedila3Znak">
    <w:name w:val="Telo besedila 3 Znak"/>
    <w:basedOn w:val="Privzetapisavaodstavka"/>
    <w:link w:val="Telobesedila3"/>
    <w:uiPriority w:val="99"/>
    <w:rsid w:val="00AA1D8D"/>
    <w:rPr>
      <w:sz w:val="16"/>
      <w:szCs w:val="16"/>
    </w:rPr>
  </w:style>
  <w:style w:type="paragraph" w:styleId="Seznam">
    <w:name w:val="List"/>
    <w:basedOn w:val="Navaden"/>
    <w:uiPriority w:val="99"/>
    <w:unhideWhenUsed/>
    <w:rsid w:val="00AA1D8D"/>
    <w:pPr>
      <w:ind w:left="360" w:hanging="360"/>
      <w:contextualSpacing/>
    </w:pPr>
  </w:style>
  <w:style w:type="paragraph" w:styleId="Seznam2">
    <w:name w:val="List 2"/>
    <w:basedOn w:val="Navaden"/>
    <w:uiPriority w:val="99"/>
    <w:unhideWhenUsed/>
    <w:rsid w:val="00326F90"/>
    <w:pPr>
      <w:ind w:left="720" w:hanging="360"/>
      <w:contextualSpacing/>
    </w:pPr>
  </w:style>
  <w:style w:type="paragraph" w:styleId="Seznam3">
    <w:name w:val="List 3"/>
    <w:basedOn w:val="Navaden"/>
    <w:uiPriority w:val="99"/>
    <w:unhideWhenUsed/>
    <w:rsid w:val="00326F90"/>
    <w:pPr>
      <w:ind w:left="1080" w:hanging="360"/>
      <w:contextualSpacing/>
    </w:pPr>
  </w:style>
  <w:style w:type="paragraph" w:styleId="Oznaenseznam">
    <w:name w:val="List Bullet"/>
    <w:basedOn w:val="Navaden"/>
    <w:uiPriority w:val="99"/>
    <w:unhideWhenUsed/>
    <w:rsid w:val="00326F90"/>
    <w:pPr>
      <w:numPr>
        <w:numId w:val="1"/>
      </w:numPr>
      <w:contextualSpacing/>
    </w:pPr>
  </w:style>
  <w:style w:type="paragraph" w:styleId="Oznaenseznam2">
    <w:name w:val="List Bullet 2"/>
    <w:basedOn w:val="Navaden"/>
    <w:uiPriority w:val="99"/>
    <w:unhideWhenUsed/>
    <w:rsid w:val="00326F90"/>
    <w:pPr>
      <w:numPr>
        <w:numId w:val="2"/>
      </w:numPr>
      <w:contextualSpacing/>
    </w:pPr>
  </w:style>
  <w:style w:type="paragraph" w:styleId="Oznaenseznam3">
    <w:name w:val="List Bullet 3"/>
    <w:basedOn w:val="Navaden"/>
    <w:uiPriority w:val="99"/>
    <w:unhideWhenUsed/>
    <w:rsid w:val="00326F90"/>
    <w:pPr>
      <w:numPr>
        <w:numId w:val="3"/>
      </w:numPr>
      <w:contextualSpacing/>
    </w:pPr>
  </w:style>
  <w:style w:type="paragraph" w:styleId="Otevilenseznam">
    <w:name w:val="List Number"/>
    <w:basedOn w:val="Navaden"/>
    <w:uiPriority w:val="99"/>
    <w:unhideWhenUsed/>
    <w:rsid w:val="00326F90"/>
    <w:pPr>
      <w:numPr>
        <w:numId w:val="5"/>
      </w:numPr>
      <w:contextualSpacing/>
    </w:pPr>
  </w:style>
  <w:style w:type="paragraph" w:styleId="Otevilenseznam2">
    <w:name w:val="List Number 2"/>
    <w:basedOn w:val="Navaden"/>
    <w:uiPriority w:val="99"/>
    <w:unhideWhenUsed/>
    <w:rsid w:val="0029639D"/>
    <w:pPr>
      <w:numPr>
        <w:numId w:val="6"/>
      </w:numPr>
      <w:contextualSpacing/>
    </w:pPr>
  </w:style>
  <w:style w:type="paragraph" w:styleId="Otevilenseznam3">
    <w:name w:val="List Number 3"/>
    <w:basedOn w:val="Navaden"/>
    <w:uiPriority w:val="99"/>
    <w:unhideWhenUsed/>
    <w:rsid w:val="0029639D"/>
    <w:pPr>
      <w:numPr>
        <w:numId w:val="7"/>
      </w:numPr>
      <w:contextualSpacing/>
    </w:pPr>
  </w:style>
  <w:style w:type="paragraph" w:styleId="Seznam-nadaljevanje">
    <w:name w:val="List Continue"/>
    <w:basedOn w:val="Navaden"/>
    <w:uiPriority w:val="99"/>
    <w:unhideWhenUsed/>
    <w:rsid w:val="0029639D"/>
    <w:pPr>
      <w:spacing w:after="120"/>
      <w:ind w:left="360"/>
      <w:contextualSpacing/>
    </w:pPr>
  </w:style>
  <w:style w:type="paragraph" w:styleId="Seznam-nadaljevanje2">
    <w:name w:val="List Continue 2"/>
    <w:basedOn w:val="Navaden"/>
    <w:uiPriority w:val="99"/>
    <w:unhideWhenUsed/>
    <w:rsid w:val="0029639D"/>
    <w:pPr>
      <w:spacing w:after="120"/>
      <w:ind w:left="720"/>
      <w:contextualSpacing/>
    </w:pPr>
  </w:style>
  <w:style w:type="paragraph" w:styleId="Seznam-nadaljevanje3">
    <w:name w:val="List Continue 3"/>
    <w:basedOn w:val="Navaden"/>
    <w:uiPriority w:val="99"/>
    <w:unhideWhenUsed/>
    <w:rsid w:val="0029639D"/>
    <w:pPr>
      <w:spacing w:after="120"/>
      <w:ind w:left="1080"/>
      <w:contextualSpacing/>
    </w:pPr>
  </w:style>
  <w:style w:type="paragraph" w:styleId="Makrobesedilo">
    <w:name w:val="macro"/>
    <w:link w:val="MakrobesediloZnak"/>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besediloZnak">
    <w:name w:val="Makro besedilo Znak"/>
    <w:basedOn w:val="Privzetapisavaodstavka"/>
    <w:link w:val="Makrobesedilo"/>
    <w:uiPriority w:val="99"/>
    <w:rsid w:val="0029639D"/>
    <w:rPr>
      <w:rFonts w:ascii="Courier" w:hAnsi="Courier"/>
      <w:sz w:val="20"/>
      <w:szCs w:val="20"/>
    </w:rPr>
  </w:style>
  <w:style w:type="paragraph" w:styleId="Citat">
    <w:name w:val="Quote"/>
    <w:basedOn w:val="Navaden"/>
    <w:next w:val="Navaden"/>
    <w:link w:val="CitatZnak"/>
    <w:uiPriority w:val="29"/>
    <w:qFormat/>
    <w:rsid w:val="00FC693F"/>
    <w:rPr>
      <w:i/>
      <w:iCs/>
      <w:color w:val="000000" w:themeColor="text1"/>
    </w:rPr>
  </w:style>
  <w:style w:type="character" w:customStyle="1" w:styleId="CitatZnak">
    <w:name w:val="Citat Znak"/>
    <w:basedOn w:val="Privzetapisavaodstavka"/>
    <w:link w:val="Citat"/>
    <w:uiPriority w:val="29"/>
    <w:rsid w:val="00FC693F"/>
    <w:rPr>
      <w:i/>
      <w:iCs/>
      <w:color w:val="000000" w:themeColor="text1"/>
    </w:rPr>
  </w:style>
  <w:style w:type="character" w:customStyle="1" w:styleId="Naslov4Znak">
    <w:name w:val="Naslov 4 Znak"/>
    <w:basedOn w:val="Privzetapisavaodstavka"/>
    <w:link w:val="Naslov4"/>
    <w:uiPriority w:val="9"/>
    <w:semiHidden/>
    <w:rsid w:val="00FC693F"/>
    <w:rPr>
      <w:rFonts w:asciiTheme="majorHAnsi" w:eastAsiaTheme="majorEastAsia" w:hAnsiTheme="majorHAnsi" w:cstheme="majorBidi"/>
      <w:b/>
      <w:bCs/>
      <w:i/>
      <w:iCs/>
      <w:color w:val="4F81BD" w:themeColor="accent1"/>
    </w:rPr>
  </w:style>
  <w:style w:type="character" w:customStyle="1" w:styleId="Naslov5Znak">
    <w:name w:val="Naslov 5 Znak"/>
    <w:basedOn w:val="Privzetapisavaodstavka"/>
    <w:link w:val="Naslov5"/>
    <w:uiPriority w:val="9"/>
    <w:semiHidden/>
    <w:rsid w:val="00FC693F"/>
    <w:rPr>
      <w:rFonts w:asciiTheme="majorHAnsi" w:eastAsiaTheme="majorEastAsia" w:hAnsiTheme="majorHAnsi" w:cstheme="majorBidi"/>
      <w:color w:val="243F60" w:themeColor="accent1" w:themeShade="7F"/>
    </w:rPr>
  </w:style>
  <w:style w:type="character" w:customStyle="1" w:styleId="Naslov6Znak">
    <w:name w:val="Naslov 6 Znak"/>
    <w:basedOn w:val="Privzetapisavaodstavka"/>
    <w:link w:val="Naslov6"/>
    <w:uiPriority w:val="9"/>
    <w:semiHidden/>
    <w:rsid w:val="00FC693F"/>
    <w:rPr>
      <w:rFonts w:asciiTheme="majorHAnsi" w:eastAsiaTheme="majorEastAsia" w:hAnsiTheme="majorHAnsi" w:cstheme="majorBidi"/>
      <w:i/>
      <w:iCs/>
      <w:color w:val="243F60" w:themeColor="accent1" w:themeShade="7F"/>
    </w:rPr>
  </w:style>
  <w:style w:type="character" w:customStyle="1" w:styleId="Naslov7Znak">
    <w:name w:val="Naslov 7 Znak"/>
    <w:basedOn w:val="Privzetapisavaodstavka"/>
    <w:link w:val="Naslov7"/>
    <w:uiPriority w:val="9"/>
    <w:semiHidden/>
    <w:rsid w:val="00FC693F"/>
    <w:rPr>
      <w:rFonts w:asciiTheme="majorHAnsi" w:eastAsiaTheme="majorEastAsia" w:hAnsiTheme="majorHAnsi" w:cstheme="majorBidi"/>
      <w:i/>
      <w:iCs/>
      <w:color w:val="404040" w:themeColor="text1" w:themeTint="BF"/>
    </w:rPr>
  </w:style>
  <w:style w:type="character" w:customStyle="1" w:styleId="Naslov8Znak">
    <w:name w:val="Naslov 8 Znak"/>
    <w:basedOn w:val="Privzetapisavaodstavka"/>
    <w:link w:val="Naslov8"/>
    <w:uiPriority w:val="9"/>
    <w:semiHidden/>
    <w:rsid w:val="00FC693F"/>
    <w:rPr>
      <w:rFonts w:asciiTheme="majorHAnsi" w:eastAsiaTheme="majorEastAsia" w:hAnsiTheme="majorHAnsi" w:cstheme="majorBidi"/>
      <w:color w:val="4F81BD" w:themeColor="accent1"/>
      <w:sz w:val="20"/>
      <w:szCs w:val="20"/>
    </w:rPr>
  </w:style>
  <w:style w:type="character" w:customStyle="1" w:styleId="Naslov9Znak">
    <w:name w:val="Naslov 9 Znak"/>
    <w:basedOn w:val="Privzetapisavaodstavka"/>
    <w:link w:val="Naslov9"/>
    <w:uiPriority w:val="9"/>
    <w:semiHidden/>
    <w:rsid w:val="00FC693F"/>
    <w:rPr>
      <w:rFonts w:asciiTheme="majorHAnsi" w:eastAsiaTheme="majorEastAsia" w:hAnsiTheme="majorHAnsi" w:cstheme="majorBidi"/>
      <w:i/>
      <w:iCs/>
      <w:color w:val="404040" w:themeColor="text1" w:themeTint="BF"/>
      <w:sz w:val="20"/>
      <w:szCs w:val="20"/>
    </w:rPr>
  </w:style>
  <w:style w:type="paragraph" w:styleId="Napis">
    <w:name w:val="caption"/>
    <w:basedOn w:val="Navaden"/>
    <w:next w:val="Navaden"/>
    <w:uiPriority w:val="35"/>
    <w:semiHidden/>
    <w:unhideWhenUsed/>
    <w:qFormat/>
    <w:rsid w:val="00FC693F"/>
    <w:pPr>
      <w:spacing w:line="240" w:lineRule="auto"/>
    </w:pPr>
    <w:rPr>
      <w:b/>
      <w:bCs/>
      <w:color w:val="4F81BD" w:themeColor="accent1"/>
      <w:sz w:val="18"/>
      <w:szCs w:val="18"/>
    </w:rPr>
  </w:style>
  <w:style w:type="character" w:styleId="Krepko">
    <w:name w:val="Strong"/>
    <w:basedOn w:val="Privzetapisavaodstavka"/>
    <w:uiPriority w:val="22"/>
    <w:qFormat/>
    <w:rsid w:val="00FC693F"/>
    <w:rPr>
      <w:b/>
      <w:bCs/>
    </w:rPr>
  </w:style>
  <w:style w:type="character" w:styleId="Poudarek">
    <w:name w:val="Emphasis"/>
    <w:basedOn w:val="Privzetapisavaodstavka"/>
    <w:uiPriority w:val="20"/>
    <w:qFormat/>
    <w:rsid w:val="00FC693F"/>
    <w:rPr>
      <w:i/>
      <w:iCs/>
    </w:rPr>
  </w:style>
  <w:style w:type="paragraph" w:styleId="Intenzivencitat">
    <w:name w:val="Intense Quote"/>
    <w:basedOn w:val="Navaden"/>
    <w:next w:val="Navaden"/>
    <w:link w:val="IntenzivencitatZnak"/>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zivencitatZnak">
    <w:name w:val="Intenziven citat Znak"/>
    <w:basedOn w:val="Privzetapisavaodstavka"/>
    <w:link w:val="Intenzivencitat"/>
    <w:uiPriority w:val="30"/>
    <w:rsid w:val="00FC693F"/>
    <w:rPr>
      <w:b/>
      <w:bCs/>
      <w:i/>
      <w:iCs/>
      <w:color w:val="4F81BD" w:themeColor="accent1"/>
    </w:rPr>
  </w:style>
  <w:style w:type="character" w:styleId="Neenpoudarek">
    <w:name w:val="Subtle Emphasis"/>
    <w:basedOn w:val="Privzetapisavaodstavka"/>
    <w:uiPriority w:val="19"/>
    <w:qFormat/>
    <w:rsid w:val="00FC693F"/>
    <w:rPr>
      <w:i/>
      <w:iCs/>
      <w:color w:val="808080" w:themeColor="text1" w:themeTint="7F"/>
    </w:rPr>
  </w:style>
  <w:style w:type="character" w:styleId="Intenzivenpoudarek">
    <w:name w:val="Intense Emphasis"/>
    <w:basedOn w:val="Privzetapisavaodstavka"/>
    <w:uiPriority w:val="21"/>
    <w:qFormat/>
    <w:rsid w:val="00FC693F"/>
    <w:rPr>
      <w:b/>
      <w:bCs/>
      <w:i/>
      <w:iCs/>
      <w:color w:val="4F81BD" w:themeColor="accent1"/>
    </w:rPr>
  </w:style>
  <w:style w:type="character" w:styleId="Neensklic">
    <w:name w:val="Subtle Reference"/>
    <w:basedOn w:val="Privzetapisavaodstavka"/>
    <w:uiPriority w:val="31"/>
    <w:qFormat/>
    <w:rsid w:val="00FC693F"/>
    <w:rPr>
      <w:smallCaps/>
      <w:color w:val="C0504D" w:themeColor="accent2"/>
      <w:u w:val="single"/>
    </w:rPr>
  </w:style>
  <w:style w:type="character" w:styleId="Intenzivensklic">
    <w:name w:val="Intense Reference"/>
    <w:basedOn w:val="Privzetapisavaodstavka"/>
    <w:uiPriority w:val="32"/>
    <w:qFormat/>
    <w:rsid w:val="00FC693F"/>
    <w:rPr>
      <w:b/>
      <w:bCs/>
      <w:smallCaps/>
      <w:color w:val="C0504D" w:themeColor="accent2"/>
      <w:spacing w:val="5"/>
      <w:u w:val="single"/>
    </w:rPr>
  </w:style>
  <w:style w:type="character" w:styleId="Naslovknjige">
    <w:name w:val="Book Title"/>
    <w:basedOn w:val="Privzetapisavaodstavka"/>
    <w:uiPriority w:val="33"/>
    <w:qFormat/>
    <w:rsid w:val="00FC693F"/>
    <w:rPr>
      <w:b/>
      <w:bCs/>
      <w:smallCaps/>
      <w:spacing w:val="5"/>
    </w:rPr>
  </w:style>
  <w:style w:type="paragraph" w:styleId="NaslovTOC">
    <w:name w:val="TOC Heading"/>
    <w:basedOn w:val="Naslov1"/>
    <w:next w:val="Navaden"/>
    <w:uiPriority w:val="39"/>
    <w:semiHidden/>
    <w:unhideWhenUsed/>
    <w:qFormat/>
    <w:rsid w:val="00FC693F"/>
    <w:pPr>
      <w:outlineLvl w:val="9"/>
    </w:pPr>
  </w:style>
  <w:style w:type="table" w:styleId="Tabelamrea">
    <w:name w:val="Table Grid"/>
    <w:basedOn w:val="Navadnatabela"/>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vetlosenenje">
    <w:name w:val="Light Shading"/>
    <w:basedOn w:val="Navadnatabela"/>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vetlosenenjepoudarek1">
    <w:name w:val="Light Shading Accent 1"/>
    <w:basedOn w:val="Navadnatabela"/>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vetlosenenjepoudarek2">
    <w:name w:val="Light Shading Accent 2"/>
    <w:basedOn w:val="Navadnatabela"/>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vetlosenenjepoudarek3">
    <w:name w:val="Light Shading Accent 3"/>
    <w:basedOn w:val="Navadnatabela"/>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vetlosenenjepoudarek4">
    <w:name w:val="Light Shading Accent 4"/>
    <w:basedOn w:val="Navadnatabela"/>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vetlosenenjepoudarek5">
    <w:name w:val="Light Shading Accent 5"/>
    <w:basedOn w:val="Navadnatabela"/>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vetlosenenjepoudarek6">
    <w:name w:val="Light Shading Accent 6"/>
    <w:basedOn w:val="Navadnatabela"/>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Svetelseznam">
    <w:name w:val="Light List"/>
    <w:basedOn w:val="Navadnatabela"/>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Svetelseznampoudarek1">
    <w:name w:val="Light List Accent 1"/>
    <w:basedOn w:val="Navadnatabela"/>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vetelseznampoudarek2">
    <w:name w:val="Light List Accent 2"/>
    <w:basedOn w:val="Navadnatabela"/>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Svetelseznampoudarek3">
    <w:name w:val="Light List Accent 3"/>
    <w:basedOn w:val="Navadnatabela"/>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Svetelseznampoudarek4">
    <w:name w:val="Light List Accent 4"/>
    <w:basedOn w:val="Navadnatabela"/>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Svetelseznampoudarek5">
    <w:name w:val="Light List Accent 5"/>
    <w:basedOn w:val="Navadnatabela"/>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Svetelseznampoudarek6">
    <w:name w:val="Light List Accent 6"/>
    <w:basedOn w:val="Navadnatabela"/>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vetlamrea">
    <w:name w:val="Light Grid"/>
    <w:basedOn w:val="Navadnatabela"/>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Svetlamreapoudarek1">
    <w:name w:val="Light Grid Accent 1"/>
    <w:basedOn w:val="Navadnatabela"/>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Svetlamreapoudarek2">
    <w:name w:val="Light Grid Accent 2"/>
    <w:basedOn w:val="Navadnatabela"/>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Svetlamreapoudarek3">
    <w:name w:val="Light Grid Accent 3"/>
    <w:basedOn w:val="Navadnatabela"/>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Svetlamreapoudarek4">
    <w:name w:val="Light Grid Accent 4"/>
    <w:basedOn w:val="Navadnatabela"/>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Svetlamreapoudarek5">
    <w:name w:val="Light Grid Accent 5"/>
    <w:basedOn w:val="Navadnatabela"/>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Svetlamreapoudarek6">
    <w:name w:val="Light Grid Accent 6"/>
    <w:basedOn w:val="Navadnatabela"/>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rednjesenenje1">
    <w:name w:val="Medium Shading 1"/>
    <w:basedOn w:val="Navadnatabela"/>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rednjesenenje1poudarek1">
    <w:name w:val="Medium Shading 1 Accent 1"/>
    <w:basedOn w:val="Navadnatabela"/>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rednjesenenje1poudarek2">
    <w:name w:val="Medium Shading 1 Accent 2"/>
    <w:basedOn w:val="Navadnatabela"/>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rednjesenenje1poudarek3">
    <w:name w:val="Medium Shading 1 Accent 3"/>
    <w:basedOn w:val="Navadnatabela"/>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rednjesenenje1poudarek4">
    <w:name w:val="Medium Shading 1 Accent 4"/>
    <w:basedOn w:val="Navadnatabela"/>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rednjesenenje1poudarek5">
    <w:name w:val="Medium Shading 1 Accent 5"/>
    <w:basedOn w:val="Navadnatabela"/>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rednjesenenje1poudarek6">
    <w:name w:val="Medium Shading 1 Accent 6"/>
    <w:basedOn w:val="Navadnatabela"/>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rednjesenenje2">
    <w:name w:val="Medium Shading 2"/>
    <w:basedOn w:val="Navad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enenje2poudarek1">
    <w:name w:val="Medium Shading 2 Accent 1"/>
    <w:basedOn w:val="Navad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enenje2poudarek2">
    <w:name w:val="Medium Shading 2 Accent 2"/>
    <w:basedOn w:val="Navad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enenje2poudarek3">
    <w:name w:val="Medium Shading 2 Accent 3"/>
    <w:basedOn w:val="Navad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enenje2poudarek4">
    <w:name w:val="Medium Shading 2 Accent 4"/>
    <w:basedOn w:val="Navad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enenje2poudarek5">
    <w:name w:val="Medium Shading 2 Accent 5"/>
    <w:basedOn w:val="Navad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enenje2poudarek6">
    <w:name w:val="Medium Shading 2 Accent 6"/>
    <w:basedOn w:val="Navad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iseznam1">
    <w:name w:val="Medium List 1"/>
    <w:basedOn w:val="Navadnatabela"/>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Srednjiseznam1poudarek1">
    <w:name w:val="Medium List 1 Accent 1"/>
    <w:basedOn w:val="Navadnatabela"/>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Srednjiseznam1poudarek2">
    <w:name w:val="Medium List 1 Accent 2"/>
    <w:basedOn w:val="Navadnatabela"/>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Srednjiseznam1poudarek3">
    <w:name w:val="Medium List 1 Accent 3"/>
    <w:basedOn w:val="Navadnatabela"/>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Srednjiseznam1poudarek4">
    <w:name w:val="Medium List 1 Accent 4"/>
    <w:basedOn w:val="Navadnatabela"/>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Srednjiseznam1poudarek5">
    <w:name w:val="Medium List 1 Accent 5"/>
    <w:basedOn w:val="Navadnatabela"/>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Srednjiseznam1poudarek6">
    <w:name w:val="Medium List 1 Accent 6"/>
    <w:basedOn w:val="Navadnatabela"/>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Srednjiseznam2">
    <w:name w:val="Medium List 2"/>
    <w:basedOn w:val="Navad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seznam2poudarek1">
    <w:name w:val="Medium List 2 Accent 1"/>
    <w:basedOn w:val="Navad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seznam2poudarek2">
    <w:name w:val="Medium List 2 Accent 2"/>
    <w:basedOn w:val="Navad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seznam2poudarek3">
    <w:name w:val="Medium List 2 Accent 3"/>
    <w:basedOn w:val="Navad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seznam2poudarek4">
    <w:name w:val="Medium List 2 Accent 4"/>
    <w:basedOn w:val="Navad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seznam2poudarek5">
    <w:name w:val="Medium List 2 Accent 5"/>
    <w:basedOn w:val="Navad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seznam2poudarek6">
    <w:name w:val="Medium List 2 Accent 6"/>
    <w:basedOn w:val="Navad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amrea1">
    <w:name w:val="Medium Grid 1"/>
    <w:basedOn w:val="Navadnatabela"/>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rednjamrea1poudarek1">
    <w:name w:val="Medium Grid 1 Accent 1"/>
    <w:basedOn w:val="Navadnatabela"/>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rednjamrea1poudarek2">
    <w:name w:val="Medium Grid 1 Accent 2"/>
    <w:basedOn w:val="Navadnatabela"/>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rednjamrea1poudarek3">
    <w:name w:val="Medium Grid 1 Accent 3"/>
    <w:basedOn w:val="Navadnatabela"/>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rednjamrea1poudarek4">
    <w:name w:val="Medium Grid 1 Accent 4"/>
    <w:basedOn w:val="Navadnatabela"/>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rednjamrea1poudarek5">
    <w:name w:val="Medium Grid 1 Accent 5"/>
    <w:basedOn w:val="Navadnatabela"/>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rednjamrea1poudarek6">
    <w:name w:val="Medium Grid 1 Accent 6"/>
    <w:basedOn w:val="Navadnatabela"/>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rednjamrea2">
    <w:name w:val="Medium Grid 2"/>
    <w:basedOn w:val="Navad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Srednjamrea2poudarek1">
    <w:name w:val="Medium Grid 2 Accent 1"/>
    <w:basedOn w:val="Navad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Srednjamrea2poudarek2">
    <w:name w:val="Medium Grid 2 Accent 2"/>
    <w:basedOn w:val="Navad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Srednjamrea2poudarek3">
    <w:name w:val="Medium Grid 2 Accent 3"/>
    <w:basedOn w:val="Navad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Srednjamrea2poudarek4">
    <w:name w:val="Medium Grid 2 Accent 4"/>
    <w:basedOn w:val="Navad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Srednjamrea2poudarek5">
    <w:name w:val="Medium Grid 2 Accent 5"/>
    <w:basedOn w:val="Navad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Srednjamrea2poudarek6">
    <w:name w:val="Medium Grid 2 Accent 6"/>
    <w:basedOn w:val="Navad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Srednjamrea3">
    <w:name w:val="Medium Grid 3"/>
    <w:basedOn w:val="Navad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Srednjamrea3poudarek1">
    <w:name w:val="Medium Grid 3 Accent 1"/>
    <w:basedOn w:val="Navad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Srednjamrea3poudarek2">
    <w:name w:val="Medium Grid 3 Accent 2"/>
    <w:basedOn w:val="Navad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Srednjamrea3poudarek3">
    <w:name w:val="Medium Grid 3 Accent 3"/>
    <w:basedOn w:val="Navad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Srednjamrea3poudarek4">
    <w:name w:val="Medium Grid 3 Accent 4"/>
    <w:basedOn w:val="Navad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Srednjamrea3poudarek5">
    <w:name w:val="Medium Grid 3 Accent 5"/>
    <w:basedOn w:val="Navad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Srednjamrea3poudarek6">
    <w:name w:val="Medium Grid 3 Accent 6"/>
    <w:basedOn w:val="Navad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emenseznam">
    <w:name w:val="Dark List"/>
    <w:basedOn w:val="Navadnatabela"/>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emenseznampoudarek1">
    <w:name w:val="Dark List Accent 1"/>
    <w:basedOn w:val="Navadnatabela"/>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emenseznampoudarek2">
    <w:name w:val="Dark List Accent 2"/>
    <w:basedOn w:val="Navadnatabela"/>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emenseznampoudarek3">
    <w:name w:val="Dark List Accent 3"/>
    <w:basedOn w:val="Navadnatabela"/>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emenseznampoudarek4">
    <w:name w:val="Dark List Accent 4"/>
    <w:basedOn w:val="Navadnatabela"/>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emenseznampoudarek5">
    <w:name w:val="Dark List Accent 5"/>
    <w:basedOn w:val="Navadnatabela"/>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emenseznampoudarek6">
    <w:name w:val="Dark List Accent 6"/>
    <w:basedOn w:val="Navadnatabela"/>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Barvnosenenje">
    <w:name w:val="Colorful Shading"/>
    <w:basedOn w:val="Navadnatabel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Barvnosenenjepoudarek1">
    <w:name w:val="Colorful Shading Accent 1"/>
    <w:basedOn w:val="Navadnatabel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Barvnosenenjepoudarek2">
    <w:name w:val="Colorful Shading Accent 2"/>
    <w:basedOn w:val="Navadnatabel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Barvnosenenjepoudarek3">
    <w:name w:val="Colorful Shading Accent 3"/>
    <w:basedOn w:val="Navadnatabela"/>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Barvnosenenjepoudarek4">
    <w:name w:val="Colorful Shading Accent 4"/>
    <w:basedOn w:val="Navadnatabela"/>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Barvnosenenjepoudarek5">
    <w:name w:val="Colorful Shading Accent 5"/>
    <w:basedOn w:val="Navadnatabela"/>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Barvnosenenjepoudarek6">
    <w:name w:val="Colorful Shading Accent 6"/>
    <w:basedOn w:val="Navadnatabela"/>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Barvniseznam">
    <w:name w:val="Colorful List"/>
    <w:basedOn w:val="Navadnatabela"/>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Barvniseznampoudarek1">
    <w:name w:val="Colorful List Accent 1"/>
    <w:basedOn w:val="Navadnatabela"/>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Barvniseznampoudarek2">
    <w:name w:val="Colorful List Accent 2"/>
    <w:basedOn w:val="Navadnatabela"/>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Barvenseznampoudarek3">
    <w:name w:val="Colorful List Accent 3"/>
    <w:basedOn w:val="Navadnatabela"/>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Barvniseznampoudarek4">
    <w:name w:val="Colorful List Accent 4"/>
    <w:basedOn w:val="Navadnatabela"/>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Barvniseznampoudarek5">
    <w:name w:val="Colorful List Accent 5"/>
    <w:basedOn w:val="Navadnatabela"/>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Barvniseznampoudarek6">
    <w:name w:val="Colorful List Accent 6"/>
    <w:basedOn w:val="Navadnatabela"/>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Barvnamrea">
    <w:name w:val="Colorful Grid"/>
    <w:basedOn w:val="Navad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Barvnamreapoudarek1">
    <w:name w:val="Colorful Grid Accent 1"/>
    <w:basedOn w:val="Navad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Barvnamreapoudarek2">
    <w:name w:val="Colorful Grid Accent 2"/>
    <w:basedOn w:val="Navad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Barvnamreapoudarek3">
    <w:name w:val="Colorful Grid Accent 3"/>
    <w:basedOn w:val="Navad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Barvnamreapoudarek4">
    <w:name w:val="Colorful Grid Accent 4"/>
    <w:basedOn w:val="Navad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Barvnamreapoudarek5">
    <w:name w:val="Colorful Grid Accent 5"/>
    <w:basedOn w:val="Navad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Barvnamreapoudarek6">
    <w:name w:val="Colorful Grid Accent 6"/>
    <w:basedOn w:val="Navad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ontractArticle">
    <w:name w:val="Contract Article"/>
    <w:pPr>
      <w:keepNext/>
      <w:spacing w:before="160" w:after="100"/>
    </w:pPr>
    <w:rPr>
      <w:rFonts w:ascii="Times New Roman" w:eastAsia="Times New Roman" w:hAnsi="Times New Roman"/>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4.jpe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1624</Words>
  <Characters>9261</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10864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Pogodba - Geo.Hub Mežica - grafična produkcija</dc:title>
  <dc:subject>INTERREG SI-AT Geopark GreenTour</dc:subject>
  <dc:creator>RRA Koroška d.o.o.</dc:creator>
  <cp:keywords/>
  <dc:description/>
  <cp:lastModifiedBy>Andrej Erjavec</cp:lastModifiedBy>
  <cp:revision>2</cp:revision>
  <dcterms:created xsi:type="dcterms:W3CDTF">2026-10-26T08:17:00Z</dcterms:created>
  <dcterms:modified xsi:type="dcterms:W3CDTF">2026-10-26T08:17:00Z</dcterms:modified>
  <cp:category/>
</cp:coreProperties>
</file>